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76B80DE2" w:rsidR="00A311E2" w:rsidRPr="00C04CA6" w:rsidRDefault="6CEF2B74" w:rsidP="00A311E2">
      <w:pPr>
        <w:tabs>
          <w:tab w:val="right" w:pos="9216"/>
        </w:tabs>
        <w:spacing w:line="276" w:lineRule="auto"/>
        <w:rPr>
          <w:rFonts w:ascii="Arial" w:eastAsia="Batang" w:hAnsi="Arial" w:cs="Arial"/>
          <w:b/>
          <w:bCs/>
          <w:lang w:val="de-DE"/>
        </w:rPr>
      </w:pPr>
      <w:r w:rsidRPr="00C04CA6">
        <w:rPr>
          <w:rFonts w:ascii="Arial" w:eastAsia="Batang" w:hAnsi="Arial" w:cs="Arial"/>
          <w:b/>
          <w:bCs/>
          <w:lang w:val="de-DE"/>
        </w:rPr>
        <w:t>3GPP TSG RAN WG</w:t>
      </w:r>
      <w:r w:rsidR="00C04CA6" w:rsidRPr="00C04CA6">
        <w:rPr>
          <w:rFonts w:ascii="Arial" w:eastAsia="Batang" w:hAnsi="Arial" w:cs="Arial"/>
          <w:b/>
          <w:bCs/>
          <w:lang w:val="de-DE"/>
        </w:rPr>
        <w:t>1 #120bis</w:t>
      </w:r>
      <w:r w:rsidR="00A311E2" w:rsidRPr="00C04CA6">
        <w:rPr>
          <w:rFonts w:ascii="Arial" w:hAnsi="Arial" w:cs="Arial"/>
          <w:lang w:val="de-DE"/>
        </w:rPr>
        <w:tab/>
      </w:r>
      <w:r w:rsidR="00EE77B1" w:rsidRPr="00EE77B1">
        <w:rPr>
          <w:rFonts w:ascii="Arial" w:eastAsia="Batang" w:hAnsi="Arial" w:cs="Arial"/>
          <w:b/>
          <w:bCs/>
          <w:lang w:val="de-DE"/>
        </w:rPr>
        <w:t>R1-2502664</w:t>
      </w:r>
    </w:p>
    <w:p w14:paraId="6FFBD2FA" w14:textId="038EE034" w:rsidR="00F17120" w:rsidRPr="0053274E" w:rsidRDefault="00C04CA6" w:rsidP="00F17120">
      <w:pPr>
        <w:tabs>
          <w:tab w:val="center" w:pos="4536"/>
          <w:tab w:val="right" w:pos="9072"/>
        </w:tabs>
        <w:spacing w:line="276" w:lineRule="auto"/>
        <w:rPr>
          <w:rFonts w:ascii="Arial" w:eastAsia="MS Mincho" w:hAnsi="Arial" w:cs="Arial"/>
          <w:b/>
          <w:bCs/>
          <w:lang w:eastAsia="ja-JP"/>
        </w:rPr>
      </w:pPr>
      <w:bookmarkStart w:id="0" w:name="_Hlk36104658"/>
      <w:r>
        <w:rPr>
          <w:rFonts w:ascii="Arial" w:eastAsia="MS Mincho" w:hAnsi="Arial" w:cs="Arial"/>
          <w:b/>
          <w:bCs/>
          <w:lang w:eastAsia="ja-JP"/>
        </w:rPr>
        <w:t>Wuhan</w:t>
      </w:r>
      <w:r w:rsidR="00F17120" w:rsidRPr="0053274E">
        <w:rPr>
          <w:rFonts w:ascii="Arial" w:eastAsia="MS Mincho" w:hAnsi="Arial" w:cs="Arial"/>
          <w:b/>
          <w:bCs/>
          <w:lang w:eastAsia="ja-JP"/>
        </w:rPr>
        <w:t xml:space="preserve">, </w:t>
      </w:r>
      <w:r>
        <w:rPr>
          <w:rFonts w:ascii="Arial" w:eastAsia="MS Mincho" w:hAnsi="Arial" w:cs="Arial"/>
          <w:b/>
          <w:bCs/>
          <w:lang w:eastAsia="ja-JP"/>
        </w:rPr>
        <w:t>China</w:t>
      </w:r>
      <w:r w:rsidR="008673C5" w:rsidRPr="0053274E">
        <w:rPr>
          <w:rFonts w:ascii="Arial" w:eastAsia="MS Mincho" w:hAnsi="Arial" w:cs="Arial"/>
          <w:b/>
          <w:bCs/>
          <w:lang w:eastAsia="ja-JP"/>
        </w:rPr>
        <w:t>,</w:t>
      </w:r>
      <w:r w:rsidR="00F17120" w:rsidRPr="0053274E">
        <w:rPr>
          <w:rFonts w:ascii="Arial" w:eastAsia="MS Mincho" w:hAnsi="Arial" w:cs="Arial"/>
          <w:b/>
          <w:bCs/>
          <w:lang w:eastAsia="ja-JP"/>
        </w:rPr>
        <w:t xml:space="preserve"> </w:t>
      </w:r>
      <w:r>
        <w:rPr>
          <w:rFonts w:ascii="Arial" w:eastAsia="MS Mincho" w:hAnsi="Arial" w:cs="Arial"/>
          <w:b/>
          <w:bCs/>
          <w:lang w:eastAsia="ja-JP"/>
        </w:rPr>
        <w:t>April</w:t>
      </w:r>
      <w:r w:rsidR="00F905ED">
        <w:rPr>
          <w:rFonts w:ascii="Arial" w:eastAsia="MS Mincho" w:hAnsi="Arial" w:cs="Arial"/>
          <w:b/>
          <w:bCs/>
          <w:lang w:eastAsia="ja-JP"/>
        </w:rPr>
        <w:t xml:space="preserve"> </w:t>
      </w:r>
      <w:r>
        <w:rPr>
          <w:rFonts w:ascii="Arial" w:eastAsia="MS Mincho" w:hAnsi="Arial" w:cs="Arial"/>
          <w:b/>
          <w:bCs/>
          <w:lang w:eastAsia="ja-JP"/>
        </w:rPr>
        <w:t>7</w:t>
      </w:r>
      <w:r w:rsidR="00F30E1A" w:rsidRPr="0053274E">
        <w:rPr>
          <w:rFonts w:ascii="Arial" w:eastAsia="MS Mincho" w:hAnsi="Arial" w:cs="Arial"/>
          <w:b/>
          <w:bCs/>
          <w:lang w:eastAsia="ja-JP"/>
        </w:rPr>
        <w:t>th</w:t>
      </w:r>
      <w:r w:rsidR="00F17120" w:rsidRPr="0053274E">
        <w:rPr>
          <w:rFonts w:ascii="Arial" w:eastAsia="MS Mincho" w:hAnsi="Arial" w:cs="Arial"/>
          <w:b/>
          <w:bCs/>
          <w:lang w:eastAsia="ja-JP"/>
        </w:rPr>
        <w:t xml:space="preserve"> </w:t>
      </w:r>
      <w:r w:rsidR="00E61BE6">
        <w:rPr>
          <w:rFonts w:ascii="Arial" w:eastAsia="MS Mincho" w:hAnsi="Arial" w:cs="Arial"/>
          <w:b/>
          <w:bCs/>
          <w:lang w:eastAsia="ja-JP"/>
        </w:rPr>
        <w:t>–</w:t>
      </w:r>
      <w:r w:rsidR="00F905ED">
        <w:rPr>
          <w:rFonts w:ascii="Arial" w:eastAsia="MS Mincho" w:hAnsi="Arial" w:cs="Arial"/>
          <w:b/>
          <w:bCs/>
          <w:lang w:eastAsia="ja-JP"/>
        </w:rPr>
        <w:t xml:space="preserve"> </w:t>
      </w:r>
      <w:r>
        <w:rPr>
          <w:rFonts w:ascii="Arial" w:eastAsia="MS Mincho" w:hAnsi="Arial" w:cs="Arial"/>
          <w:b/>
          <w:bCs/>
          <w:lang w:eastAsia="ja-JP"/>
        </w:rPr>
        <w:t>11th</w:t>
      </w:r>
      <w:r w:rsidR="00F17120" w:rsidRPr="0053274E">
        <w:rPr>
          <w:rFonts w:ascii="Arial" w:eastAsia="MS Mincho" w:hAnsi="Arial" w:cs="Arial"/>
          <w:b/>
          <w:bCs/>
          <w:lang w:eastAsia="ja-JP"/>
        </w:rPr>
        <w:t>, 202</w:t>
      </w:r>
      <w:r w:rsidR="00F905ED">
        <w:rPr>
          <w:rFonts w:ascii="Arial" w:eastAsia="MS Mincho" w:hAnsi="Arial" w:cs="Arial"/>
          <w:b/>
          <w:bCs/>
          <w:lang w:eastAsia="ja-JP"/>
        </w:rPr>
        <w:t>5</w:t>
      </w:r>
    </w:p>
    <w:bookmarkEnd w:id="0"/>
    <w:p w14:paraId="79F7B8D7" w14:textId="2F7B0359" w:rsidR="000A6136" w:rsidRPr="0053274E" w:rsidRDefault="000A6136" w:rsidP="00965BD6">
      <w:pPr>
        <w:tabs>
          <w:tab w:val="right" w:pos="9216"/>
        </w:tabs>
        <w:spacing w:line="276" w:lineRule="auto"/>
        <w:rPr>
          <w:rFonts w:ascii="Arial" w:hAnsi="Arial" w:cs="Arial"/>
          <w:b/>
          <w:kern w:val="2"/>
          <w:lang w:eastAsia="zh-CN"/>
        </w:rPr>
      </w:pPr>
    </w:p>
    <w:p w14:paraId="2C8C9B1E" w14:textId="72ED6F8E"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Agenda Item:</w:t>
      </w:r>
      <w:r w:rsidRPr="0053274E">
        <w:rPr>
          <w:rFonts w:ascii="Arial" w:hAnsi="Arial" w:cs="Arial"/>
          <w:b/>
          <w:kern w:val="2"/>
          <w:lang w:eastAsia="zh-CN"/>
        </w:rPr>
        <w:tab/>
      </w:r>
      <w:r w:rsidR="00BD1CC1">
        <w:rPr>
          <w:rFonts w:ascii="Arial" w:hAnsi="Arial" w:cs="Arial"/>
          <w:b/>
          <w:kern w:val="2"/>
          <w:lang w:eastAsia="zh-CN"/>
        </w:rPr>
        <w:t>9.4.3</w:t>
      </w:r>
    </w:p>
    <w:p w14:paraId="2927924F" w14:textId="09C37E6B"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Source:</w:t>
      </w:r>
      <w:r w:rsidRPr="0053274E">
        <w:rPr>
          <w:rFonts w:ascii="Arial" w:hAnsi="Arial" w:cs="Arial"/>
          <w:b/>
          <w:kern w:val="2"/>
          <w:lang w:eastAsia="zh-CN"/>
        </w:rPr>
        <w:tab/>
      </w:r>
      <w:r w:rsidR="008673C5" w:rsidRPr="0053274E">
        <w:rPr>
          <w:rFonts w:ascii="Arial" w:hAnsi="Arial" w:cs="Arial"/>
          <w:b/>
          <w:kern w:val="2"/>
          <w:lang w:eastAsia="zh-CN"/>
        </w:rPr>
        <w:t xml:space="preserve">Fraunhofer HHI, </w:t>
      </w:r>
      <w:r w:rsidRPr="0053274E">
        <w:rPr>
          <w:rFonts w:ascii="Arial" w:hAnsi="Arial" w:cs="Arial"/>
          <w:b/>
          <w:kern w:val="2"/>
          <w:lang w:eastAsia="zh-CN"/>
        </w:rPr>
        <w:t xml:space="preserve">Fraunhofer IIS </w:t>
      </w:r>
    </w:p>
    <w:p w14:paraId="6E24B451" w14:textId="3D859E59"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Title:</w:t>
      </w:r>
      <w:r w:rsidRPr="0053274E">
        <w:rPr>
          <w:rFonts w:ascii="Arial" w:hAnsi="Arial" w:cs="Arial"/>
          <w:b/>
          <w:kern w:val="2"/>
          <w:lang w:eastAsia="zh-CN"/>
        </w:rPr>
        <w:tab/>
      </w:r>
      <w:r w:rsidR="001A7E21" w:rsidRPr="0053274E">
        <w:rPr>
          <w:rFonts w:ascii="Arial" w:hAnsi="Arial" w:cs="Arial"/>
          <w:b/>
          <w:kern w:val="2"/>
          <w:lang w:eastAsia="zh-CN"/>
        </w:rPr>
        <w:t xml:space="preserve">Discussion on </w:t>
      </w:r>
      <w:r w:rsidR="00C04CA6">
        <w:rPr>
          <w:rFonts w:ascii="Arial" w:hAnsi="Arial" w:cs="Arial"/>
          <w:b/>
          <w:kern w:val="2"/>
          <w:lang w:eastAsia="zh-CN"/>
        </w:rPr>
        <w:t>timing and synchronization aspects</w:t>
      </w:r>
    </w:p>
    <w:p w14:paraId="11267C8B" w14:textId="4A2760CC"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Document for:</w:t>
      </w:r>
      <w:r w:rsidR="000C48F6">
        <w:rPr>
          <w:rFonts w:ascii="Arial" w:hAnsi="Arial" w:cs="Arial"/>
          <w:b/>
          <w:kern w:val="2"/>
          <w:lang w:eastAsia="zh-CN"/>
        </w:rPr>
        <w:tab/>
      </w:r>
      <w:r w:rsidRPr="0053274E">
        <w:rPr>
          <w:rFonts w:ascii="Arial" w:hAnsi="Arial" w:cs="Arial"/>
          <w:b/>
          <w:kern w:val="2"/>
          <w:lang w:eastAsia="zh-CN"/>
        </w:rPr>
        <w:t>Discussion</w:t>
      </w:r>
    </w:p>
    <w:p w14:paraId="0C849061" w14:textId="77777777" w:rsidR="00B52A57" w:rsidRPr="0053274E" w:rsidRDefault="00B52A57" w:rsidP="00965BD6">
      <w:pPr>
        <w:pBdr>
          <w:bottom w:val="single" w:sz="4" w:space="1" w:color="auto"/>
        </w:pBdr>
        <w:spacing w:line="276" w:lineRule="auto"/>
        <w:rPr>
          <w:rFonts w:ascii="Arial" w:hAnsi="Arial" w:cs="Arial"/>
          <w:b/>
          <w:kern w:val="2"/>
          <w:sz w:val="16"/>
          <w:szCs w:val="16"/>
          <w:lang w:eastAsia="zh-CN"/>
        </w:rPr>
      </w:pPr>
    </w:p>
    <w:p w14:paraId="7097E90A" w14:textId="77777777" w:rsidR="00B714AE" w:rsidRPr="0053274E" w:rsidRDefault="00B714AE" w:rsidP="00965BD6">
      <w:pPr>
        <w:spacing w:line="276" w:lineRule="auto"/>
        <w:rPr>
          <w:rFonts w:ascii="Arial" w:hAnsi="Arial" w:cs="Arial"/>
        </w:rPr>
      </w:pPr>
      <w:bookmarkStart w:id="1" w:name="_Ref37187857"/>
      <w:bookmarkStart w:id="2" w:name="_Ref129681862"/>
      <w:bookmarkStart w:id="3" w:name="_Ref124589705"/>
    </w:p>
    <w:bookmarkEnd w:id="1"/>
    <w:p w14:paraId="0352AB9C" w14:textId="7ACE9D20" w:rsidR="001F1ACD" w:rsidRPr="00444205" w:rsidRDefault="00AB1023" w:rsidP="0053274E">
      <w:pPr>
        <w:pStyle w:val="Heading1"/>
      </w:pPr>
      <w:r w:rsidRPr="00444205">
        <w:t>Introduction</w:t>
      </w:r>
    </w:p>
    <w:p w14:paraId="2729B554" w14:textId="056C5E22" w:rsidR="006C2AAF" w:rsidRPr="006E1F94" w:rsidRDefault="00AF0C1E" w:rsidP="006C2AAF">
      <w:pPr>
        <w:overflowPunct w:val="0"/>
        <w:autoSpaceDE w:val="0"/>
        <w:autoSpaceDN w:val="0"/>
        <w:adjustRightInd w:val="0"/>
        <w:spacing w:after="240" w:line="276" w:lineRule="auto"/>
        <w:jc w:val="both"/>
        <w:textAlignment w:val="baseline"/>
        <w:rPr>
          <w:rFonts w:ascii="Arial" w:hAnsi="Arial" w:cs="Arial"/>
          <w:lang w:eastAsia="zh-CN"/>
        </w:rPr>
      </w:pPr>
      <w:r w:rsidRPr="006E1F94">
        <w:rPr>
          <w:rFonts w:ascii="Arial" w:hAnsi="Arial" w:cs="Arial"/>
          <w:lang w:eastAsia="zh-CN"/>
        </w:rPr>
        <w:t xml:space="preserve">In the </w:t>
      </w:r>
      <w:r w:rsidR="00CE38D4" w:rsidRPr="006E1F94">
        <w:rPr>
          <w:rFonts w:ascii="Arial" w:hAnsi="Arial" w:cs="Arial"/>
          <w:lang w:eastAsia="zh-CN"/>
        </w:rPr>
        <w:t>last RAN</w:t>
      </w:r>
      <w:r w:rsidRPr="006E1F94">
        <w:rPr>
          <w:rFonts w:ascii="Arial" w:hAnsi="Arial" w:cs="Arial"/>
          <w:lang w:eastAsia="zh-CN"/>
        </w:rPr>
        <w:t>#10</w:t>
      </w:r>
      <w:r w:rsidR="003A614E" w:rsidRPr="006E1F94">
        <w:rPr>
          <w:rFonts w:ascii="Arial" w:hAnsi="Arial" w:cs="Arial"/>
          <w:lang w:eastAsia="zh-CN"/>
        </w:rPr>
        <w:t>6</w:t>
      </w:r>
      <w:r w:rsidRPr="006E1F94">
        <w:rPr>
          <w:rFonts w:ascii="Arial" w:hAnsi="Arial" w:cs="Arial"/>
          <w:lang w:eastAsia="zh-CN"/>
        </w:rPr>
        <w:t xml:space="preserve"> </w:t>
      </w:r>
      <w:r w:rsidR="00CE38D4" w:rsidRPr="006E1F94">
        <w:rPr>
          <w:rFonts w:ascii="Arial" w:hAnsi="Arial" w:cs="Arial"/>
          <w:lang w:eastAsia="zh-CN"/>
        </w:rPr>
        <w:t>plenary,</w:t>
      </w:r>
      <w:r w:rsidRPr="006E1F94">
        <w:rPr>
          <w:rFonts w:ascii="Arial" w:hAnsi="Arial" w:cs="Arial"/>
          <w:lang w:eastAsia="zh-CN"/>
        </w:rPr>
        <w:t xml:space="preserve"> a new </w:t>
      </w:r>
      <w:r w:rsidR="00CE38D4" w:rsidRPr="006E1F94">
        <w:rPr>
          <w:rFonts w:ascii="Arial" w:hAnsi="Arial" w:cs="Arial"/>
          <w:lang w:eastAsia="zh-CN"/>
        </w:rPr>
        <w:t xml:space="preserve">work item </w:t>
      </w:r>
      <w:r w:rsidRPr="006E1F94">
        <w:rPr>
          <w:rFonts w:ascii="Arial" w:hAnsi="Arial" w:cs="Arial"/>
          <w:lang w:eastAsia="zh-CN"/>
        </w:rPr>
        <w:t>on solutions for Ambient</w:t>
      </w:r>
      <w:r w:rsidR="003C5D5C" w:rsidRPr="006E1F94">
        <w:rPr>
          <w:rFonts w:ascii="Arial" w:hAnsi="Arial" w:cs="Arial"/>
          <w:lang w:eastAsia="zh-CN"/>
        </w:rPr>
        <w:t>-</w:t>
      </w:r>
      <w:r w:rsidRPr="006E1F94">
        <w:rPr>
          <w:rFonts w:ascii="Arial" w:hAnsi="Arial" w:cs="Arial"/>
          <w:lang w:eastAsia="zh-CN"/>
        </w:rPr>
        <w:t>IoT (Internet of Things) in NR was approved [1]. A</w:t>
      </w:r>
      <w:r w:rsidR="003C5D5C" w:rsidRPr="006E1F94">
        <w:rPr>
          <w:rFonts w:ascii="Arial" w:hAnsi="Arial" w:cs="Arial"/>
          <w:lang w:eastAsia="zh-CN"/>
        </w:rPr>
        <w:t>-</w:t>
      </w:r>
      <w:r w:rsidRPr="006E1F94">
        <w:rPr>
          <w:rFonts w:ascii="Arial" w:hAnsi="Arial" w:cs="Arial"/>
          <w:lang w:eastAsia="zh-CN"/>
        </w:rPr>
        <w:t xml:space="preserve">IoT </w:t>
      </w:r>
      <w:r w:rsidR="00CE38D4" w:rsidRPr="006E1F94">
        <w:rPr>
          <w:rFonts w:ascii="Arial" w:hAnsi="Arial" w:cs="Arial"/>
          <w:lang w:eastAsia="zh-CN"/>
        </w:rPr>
        <w:t xml:space="preserve">is a new 3GPP IoT technology that </w:t>
      </w:r>
      <w:r w:rsidRPr="006E1F94">
        <w:rPr>
          <w:rFonts w:ascii="Arial" w:hAnsi="Arial" w:cs="Arial"/>
          <w:lang w:eastAsia="zh-CN"/>
        </w:rPr>
        <w:t>relies on ultra-low complexity devices with ultra-low power consumption for very-low-end IoT applications.</w:t>
      </w:r>
      <w:r w:rsidRPr="006E1F94">
        <w:rPr>
          <w:rFonts w:ascii="Arial" w:hAnsi="Arial" w:cs="Arial"/>
        </w:rPr>
        <w:t xml:space="preserve"> </w:t>
      </w:r>
      <w:r w:rsidR="00CE38D4" w:rsidRPr="006E1F94">
        <w:rPr>
          <w:rFonts w:ascii="Arial" w:hAnsi="Arial" w:cs="Arial"/>
          <w:lang w:eastAsia="zh-CN"/>
        </w:rPr>
        <w:t>As a starting point, the following guidance was given to RAN</w:t>
      </w:r>
      <w:r w:rsidR="006C77E7">
        <w:rPr>
          <w:rFonts w:ascii="Arial" w:hAnsi="Arial" w:cs="Arial"/>
          <w:lang w:eastAsia="zh-CN"/>
        </w:rPr>
        <w:t>1</w:t>
      </w:r>
      <w:r w:rsidR="00CE38D4" w:rsidRPr="006E1F94">
        <w:rPr>
          <w:rFonts w:ascii="Arial" w:hAnsi="Arial" w:cs="Arial"/>
          <w:lang w:eastAsia="zh-CN"/>
        </w:rPr>
        <w:t xml:space="preserve"> WG</w:t>
      </w:r>
      <w:r w:rsidRPr="006E1F94">
        <w:rPr>
          <w:rFonts w:ascii="Arial" w:hAnsi="Arial" w:cs="Arial"/>
          <w:lang w:eastAsia="zh-CN"/>
        </w:rPr>
        <w:t>:</w:t>
      </w:r>
    </w:p>
    <w:tbl>
      <w:tblPr>
        <w:tblStyle w:val="15"/>
        <w:tblW w:w="0" w:type="auto"/>
        <w:jc w:val="center"/>
        <w:tblLook w:val="04A0" w:firstRow="1" w:lastRow="0" w:firstColumn="1" w:lastColumn="0" w:noHBand="0" w:noVBand="1"/>
      </w:tblPr>
      <w:tblGrid>
        <w:gridCol w:w="9307"/>
      </w:tblGrid>
      <w:tr w:rsidR="00AF0C1E" w:rsidRPr="00AF0C1E" w14:paraId="291886F1" w14:textId="77777777" w:rsidTr="00626DF1">
        <w:trPr>
          <w:trHeight w:val="4240"/>
          <w:jc w:val="center"/>
        </w:trPr>
        <w:tc>
          <w:tcPr>
            <w:tcW w:w="9317" w:type="dxa"/>
            <w:tcBorders>
              <w:top w:val="single" w:sz="4" w:space="0" w:color="auto"/>
              <w:left w:val="single" w:sz="4" w:space="0" w:color="auto"/>
              <w:bottom w:val="single" w:sz="4" w:space="0" w:color="auto"/>
              <w:right w:val="single" w:sz="4" w:space="0" w:color="auto"/>
            </w:tcBorders>
            <w:hideMark/>
          </w:tcPr>
          <w:p w14:paraId="11723FC4" w14:textId="77777777" w:rsidR="006C77E7" w:rsidRPr="006C77E7" w:rsidRDefault="006C77E7" w:rsidP="006C77E7">
            <w:pPr>
              <w:numPr>
                <w:ilvl w:val="0"/>
                <w:numId w:val="13"/>
              </w:numPr>
              <w:overflowPunct w:val="0"/>
              <w:autoSpaceDE w:val="0"/>
              <w:autoSpaceDN w:val="0"/>
              <w:adjustRightInd w:val="0"/>
              <w:spacing w:after="120"/>
              <w:ind w:right="-96"/>
              <w:jc w:val="both"/>
              <w:textAlignment w:val="baseline"/>
              <w:rPr>
                <w:b/>
                <w:bCs/>
                <w:lang w:eastAsia="ja-JP"/>
              </w:rPr>
            </w:pPr>
            <w:r w:rsidRPr="006C77E7">
              <w:rPr>
                <w:b/>
                <w:bCs/>
                <w:lang w:eastAsia="ja-JP"/>
              </w:rPr>
              <w:t>RAN1 scope:</w:t>
            </w:r>
          </w:p>
          <w:p w14:paraId="6704EEDC" w14:textId="77777777" w:rsidR="006C77E7" w:rsidRPr="007111C7"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34C51A7" w14:textId="77777777" w:rsidR="006C77E7" w:rsidRDefault="006C77E7" w:rsidP="006C77E7">
            <w:pPr>
              <w:numPr>
                <w:ilvl w:val="1"/>
                <w:numId w:val="13"/>
              </w:numPr>
              <w:overflowPunct w:val="0"/>
              <w:autoSpaceDE w:val="0"/>
              <w:autoSpaceDN w:val="0"/>
              <w:adjustRightInd w:val="0"/>
              <w:spacing w:after="120"/>
              <w:ind w:right="-96"/>
              <w:jc w:val="both"/>
              <w:textAlignment w:val="baseline"/>
              <w:rPr>
                <w:lang w:eastAsia="ja-JP"/>
              </w:rPr>
            </w:pPr>
            <w:r>
              <w:rPr>
                <w:lang w:eastAsia="ja-JP"/>
              </w:rPr>
              <w:t>R2D and D2R signal(s)</w:t>
            </w:r>
          </w:p>
          <w:p w14:paraId="61E54470" w14:textId="77777777" w:rsidR="006C77E7" w:rsidRPr="007111C7"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7111C7">
              <w:rPr>
                <w:lang w:eastAsia="ja-JP"/>
              </w:rPr>
              <w:t>Multiplexing/multiple access in R2D is by only TDMA, and in D2R is by only TDMA and FDMA.</w:t>
            </w:r>
          </w:p>
          <w:p w14:paraId="337F758C" w14:textId="77777777" w:rsidR="006C77E7" w:rsidRPr="007111C7" w:rsidRDefault="006C77E7" w:rsidP="006C77E7">
            <w:pPr>
              <w:numPr>
                <w:ilvl w:val="1"/>
                <w:numId w:val="13"/>
              </w:numPr>
              <w:overflowPunct w:val="0"/>
              <w:autoSpaceDE w:val="0"/>
              <w:autoSpaceDN w:val="0"/>
              <w:adjustRightInd w:val="0"/>
              <w:spacing w:after="120"/>
              <w:ind w:right="-96"/>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3BCD552D" w14:textId="77777777" w:rsidR="006C77E7"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4F49669B" w14:textId="77777777" w:rsidR="006C77E7"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7111C7">
              <w:rPr>
                <w:lang w:eastAsia="ja-JP"/>
              </w:rPr>
              <w:t>D2R</w:t>
            </w:r>
            <w:r>
              <w:rPr>
                <w:lang w:eastAsia="ja-JP"/>
              </w:rPr>
              <w:t xml:space="preserve"> transmission supports:</w:t>
            </w:r>
          </w:p>
          <w:p w14:paraId="4DF2182E" w14:textId="77777777" w:rsidR="006C77E7" w:rsidRDefault="006C77E7" w:rsidP="006C77E7">
            <w:pPr>
              <w:numPr>
                <w:ilvl w:val="2"/>
                <w:numId w:val="13"/>
              </w:numPr>
              <w:overflowPunct w:val="0"/>
              <w:autoSpaceDE w:val="0"/>
              <w:autoSpaceDN w:val="0"/>
              <w:adjustRightInd w:val="0"/>
              <w:spacing w:after="120"/>
              <w:ind w:right="-96"/>
              <w:jc w:val="both"/>
              <w:textAlignment w:val="baseline"/>
              <w:rPr>
                <w:lang w:eastAsia="ja-JP"/>
              </w:rPr>
            </w:pPr>
            <w:r>
              <w:rPr>
                <w:lang w:eastAsia="ja-JP"/>
              </w:rPr>
              <w:t>Either the Manchester line code in TR 38.769 or no line code (one to be down-selected); and</w:t>
            </w:r>
          </w:p>
          <w:p w14:paraId="5B968EAD" w14:textId="77777777" w:rsidR="006C77E7" w:rsidRPr="007111C7" w:rsidRDefault="006C77E7" w:rsidP="006C77E7">
            <w:pPr>
              <w:numPr>
                <w:ilvl w:val="2"/>
                <w:numId w:val="13"/>
              </w:numPr>
              <w:overflowPunct w:val="0"/>
              <w:autoSpaceDE w:val="0"/>
              <w:autoSpaceDN w:val="0"/>
              <w:adjustRightInd w:val="0"/>
              <w:spacing w:after="120"/>
              <w:ind w:right="-96"/>
              <w:jc w:val="both"/>
              <w:textAlignment w:val="baseline"/>
              <w:rPr>
                <w:lang w:eastAsia="ja-JP"/>
              </w:rPr>
            </w:pPr>
            <w:r>
              <w:rPr>
                <w:lang w:eastAsia="ja-JP"/>
              </w:rPr>
              <w:t xml:space="preserve">A corresponding </w:t>
            </w:r>
            <w:r w:rsidRPr="00870F25">
              <w:rPr>
                <w:lang w:eastAsia="ja-JP"/>
              </w:rPr>
              <w:t>small frequency shift method</w:t>
            </w:r>
            <w:r>
              <w:rPr>
                <w:lang w:eastAsia="ja-JP"/>
              </w:rPr>
              <w:t xml:space="preserve"> according to the options in TR 38.769</w:t>
            </w:r>
            <w:r w:rsidRPr="007111C7">
              <w:rPr>
                <w:lang w:eastAsia="ja-JP"/>
              </w:rPr>
              <w:t>.</w:t>
            </w:r>
          </w:p>
          <w:p w14:paraId="39EC6741" w14:textId="77777777" w:rsidR="006C77E7" w:rsidRPr="00AB3944"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3D41EB60" w14:textId="77777777" w:rsidR="006C77E7" w:rsidRPr="00FF0A09"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AB3944">
              <w:rPr>
                <w:lang w:eastAsia="ja-JP"/>
              </w:rPr>
              <w:t xml:space="preserve">PRDCH and PDRCH both support transmission without CRC, and with CRC as per the generator </w:t>
            </w:r>
            <w:r w:rsidRPr="00FF0A09">
              <w:rPr>
                <w:lang w:eastAsia="ja-JP"/>
              </w:rPr>
              <w:t>polynomials in TS 38.212 (unless RAN1 decides to use other generator polynomials by RAN1#120bis) for 6-bit CRC and 16-bit CRC. Cases to use which length of CRC, or no CRC, to be decided in RAN1.</w:t>
            </w:r>
          </w:p>
          <w:p w14:paraId="24EF95A6" w14:textId="77777777" w:rsidR="006C77E7" w:rsidRPr="00FF0A09"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FF0A09">
              <w:rPr>
                <w:lang w:eastAsia="ja-JP"/>
              </w:rPr>
              <w:t xml:space="preserve">D2R supports physical layer repetition transmission. R2D does not support physical-layer repetition transmission. </w:t>
            </w:r>
          </w:p>
          <w:p w14:paraId="1D3F8686" w14:textId="696637A9" w:rsidR="00AF0C1E" w:rsidRPr="00207679" w:rsidRDefault="00AF0C1E" w:rsidP="006C77E7">
            <w:pPr>
              <w:overflowPunct w:val="0"/>
              <w:autoSpaceDE w:val="0"/>
              <w:autoSpaceDN w:val="0"/>
              <w:adjustRightInd w:val="0"/>
              <w:ind w:left="1170"/>
              <w:jc w:val="both"/>
              <w:textAlignment w:val="baseline"/>
            </w:pPr>
          </w:p>
        </w:tc>
      </w:tr>
    </w:tbl>
    <w:p w14:paraId="4D149D5A" w14:textId="5D7744DB" w:rsidR="006C2AAF" w:rsidRDefault="006C2AAF" w:rsidP="00CD3B73">
      <w:pPr>
        <w:rPr>
          <w:rFonts w:ascii="Arial" w:eastAsia="DengXian" w:hAnsi="Arial" w:cs="Arial"/>
        </w:rPr>
      </w:pPr>
    </w:p>
    <w:p w14:paraId="376E5DFC" w14:textId="6B75C9B5" w:rsidR="00862A83" w:rsidRDefault="00862A83" w:rsidP="00741FEE">
      <w:pPr>
        <w:pStyle w:val="B1"/>
      </w:pPr>
      <w:r w:rsidRPr="00862A83">
        <w:t xml:space="preserve">In the last RAN1#120, the topic of timing and synchronization for Ambient IoT started to be discussed. Specifically, aspects related to the design of the timing acquisition signal were introduced, considering the constraints of ultra-low power and complexity requirements. </w:t>
      </w:r>
      <w:r>
        <w:t>This document is structured following the guidance provided, and the topics left to discussion during the last RAN1#120.</w:t>
      </w:r>
    </w:p>
    <w:p w14:paraId="590F79B1" w14:textId="33841074" w:rsidR="00862A83" w:rsidRPr="009237A5" w:rsidRDefault="009237A5" w:rsidP="009237A5">
      <w:pPr>
        <w:spacing w:after="160" w:line="259" w:lineRule="auto"/>
        <w:rPr>
          <w:rFonts w:ascii="Arial" w:hAnsi="Arial" w:cs="Arial"/>
          <w:lang w:eastAsia="zh-CN"/>
        </w:rPr>
      </w:pPr>
      <w:r>
        <w:br w:type="page"/>
      </w:r>
    </w:p>
    <w:p w14:paraId="61A0593F" w14:textId="23B130C2" w:rsidR="00406D38" w:rsidRDefault="00862A83" w:rsidP="00862A83">
      <w:pPr>
        <w:pStyle w:val="Heading1"/>
        <w:rPr>
          <w:rFonts w:eastAsia="DengXian"/>
        </w:rPr>
      </w:pPr>
      <w:r>
        <w:rPr>
          <w:rFonts w:eastAsia="DengXian"/>
        </w:rPr>
        <w:t>R2D timing acquisition</w:t>
      </w:r>
      <w:r w:rsidR="009237A5">
        <w:rPr>
          <w:rFonts w:eastAsia="DengXian"/>
        </w:rPr>
        <w:t xml:space="preserve"> signal</w:t>
      </w:r>
      <w:r w:rsidR="00EB5AF8">
        <w:rPr>
          <w:rFonts w:eastAsia="DengXian"/>
        </w:rPr>
        <w:t>s</w:t>
      </w:r>
    </w:p>
    <w:p w14:paraId="630568B4" w14:textId="78F7E9AB" w:rsidR="000B4B81" w:rsidRPr="000B4B81" w:rsidRDefault="000B4B81" w:rsidP="00741FEE">
      <w:pPr>
        <w:pStyle w:val="B1"/>
      </w:pPr>
      <w:r w:rsidRPr="000B4B81">
        <w:t>The R2D timing acquisition signal (R-TAS) ensures reliable synchronization for R2D transmission. As described in TR 38.769 [</w:t>
      </w:r>
      <w:r w:rsidR="00466ADD">
        <w:t>2</w:t>
      </w:r>
      <w:r w:rsidRPr="000B4B81">
        <w:t>], the R-TAS precedes the</w:t>
      </w:r>
      <w:r w:rsidR="00221D45">
        <w:t xml:space="preserve"> </w:t>
      </w:r>
      <w:r w:rsidR="00D316AC" w:rsidRPr="00D316AC">
        <w:t>Physical Reader to Device Channel</w:t>
      </w:r>
      <w:r w:rsidR="00D316AC">
        <w:t xml:space="preserve"> (PRDCH) </w:t>
      </w:r>
      <w:r w:rsidRPr="000B4B81">
        <w:t>transmission and consists of two key components: a start-indicator part</w:t>
      </w:r>
      <w:r w:rsidR="009071E2">
        <w:t xml:space="preserve"> (SIP)</w:t>
      </w:r>
      <w:r w:rsidRPr="000B4B81">
        <w:t xml:space="preserve"> and a clock-acquisition part</w:t>
      </w:r>
      <w:r w:rsidR="009071E2">
        <w:t xml:space="preserve"> (CAP)</w:t>
      </w:r>
      <w:r w:rsidRPr="000B4B81">
        <w:t>.</w:t>
      </w:r>
    </w:p>
    <w:p w14:paraId="37927059" w14:textId="77777777" w:rsidR="000B4B81" w:rsidRPr="000B4B81" w:rsidRDefault="000B4B81" w:rsidP="00A9618B"/>
    <w:p w14:paraId="206F1DFB" w14:textId="4B5C8568" w:rsidR="009331D5" w:rsidRDefault="00862A83" w:rsidP="00862A83">
      <w:pPr>
        <w:pStyle w:val="Heading2"/>
      </w:pPr>
      <w:r>
        <w:t>Start indication part</w:t>
      </w:r>
    </w:p>
    <w:p w14:paraId="23B74647" w14:textId="2B317C51" w:rsidR="009237A5" w:rsidRDefault="009237A5" w:rsidP="00741FEE">
      <w:pPr>
        <w:pStyle w:val="B1"/>
      </w:pPr>
      <w:r>
        <w:t xml:space="preserve">During the RAN1#120 the following agreements were made in regards the SIP of a </w:t>
      </w:r>
      <w:r w:rsidR="00EB5AF8">
        <w:t>R-TAS</w:t>
      </w:r>
    </w:p>
    <w:p w14:paraId="09E63274" w14:textId="77777777" w:rsidR="000C47F0" w:rsidRDefault="000C47F0" w:rsidP="00741FEE">
      <w:pPr>
        <w:pStyle w:val="B1"/>
      </w:pPr>
    </w:p>
    <w:tbl>
      <w:tblPr>
        <w:tblStyle w:val="TableGrid"/>
        <w:tblW w:w="0" w:type="auto"/>
        <w:tblLook w:val="04A0" w:firstRow="1" w:lastRow="0" w:firstColumn="1" w:lastColumn="0" w:noHBand="0" w:noVBand="1"/>
      </w:tblPr>
      <w:tblGrid>
        <w:gridCol w:w="9307"/>
      </w:tblGrid>
      <w:tr w:rsidR="009237A5" w14:paraId="227CEEBC" w14:textId="77777777" w:rsidTr="009237A5">
        <w:tc>
          <w:tcPr>
            <w:tcW w:w="9307" w:type="dxa"/>
          </w:tcPr>
          <w:p w14:paraId="4389932A" w14:textId="77777777" w:rsidR="009237A5" w:rsidRDefault="009237A5" w:rsidP="009237A5">
            <w:pPr>
              <w:rPr>
                <w:color w:val="000000" w:themeColor="text1"/>
                <w:highlight w:val="green"/>
              </w:rPr>
            </w:pPr>
            <w:r>
              <w:rPr>
                <w:color w:val="000000" w:themeColor="text1"/>
                <w:highlight w:val="green"/>
              </w:rPr>
              <w:t>SIP related Agreements</w:t>
            </w:r>
          </w:p>
          <w:p w14:paraId="0FDF7998" w14:textId="77777777" w:rsidR="009237A5" w:rsidRPr="002359A3" w:rsidRDefault="009237A5" w:rsidP="009237A5">
            <w:r w:rsidRPr="00FC5053">
              <w:rPr>
                <w:highlight w:val="green"/>
              </w:rPr>
              <w:t>Agreement</w:t>
            </w:r>
          </w:p>
          <w:p w14:paraId="0B486CB3" w14:textId="77777777" w:rsidR="009237A5" w:rsidRDefault="009237A5" w:rsidP="009237A5">
            <w:pPr>
              <w:rPr>
                <w:color w:val="000000" w:themeColor="text1"/>
              </w:rPr>
            </w:pPr>
            <w:r>
              <w:rPr>
                <w:color w:val="000000" w:themeColor="text1"/>
              </w:rPr>
              <w:t xml:space="preserve">For the SIP of R-TAS, for providing the start of the R2D transmission, one single design based on Option 1 is supported and further down-selection to be done among Alt 1 and Alt </w:t>
            </w:r>
            <w:proofErr w:type="gramStart"/>
            <w:r>
              <w:rPr>
                <w:color w:val="000000" w:themeColor="text1"/>
              </w:rPr>
              <w:t>2 :</w:t>
            </w:r>
            <w:proofErr w:type="gramEnd"/>
          </w:p>
          <w:p w14:paraId="747ED682" w14:textId="77777777" w:rsidR="009237A5" w:rsidRDefault="009237A5" w:rsidP="009237A5">
            <w:pPr>
              <w:pStyle w:val="ListParagraph"/>
              <w:numPr>
                <w:ilvl w:val="0"/>
                <w:numId w:val="20"/>
              </w:numPr>
              <w:spacing w:after="0"/>
              <w:ind w:firstLineChars="0"/>
              <w:contextualSpacing/>
              <w:rPr>
                <w:color w:val="000000" w:themeColor="text1"/>
              </w:rPr>
            </w:pPr>
            <w:r>
              <w:rPr>
                <w:color w:val="000000" w:themeColor="text1"/>
              </w:rPr>
              <w:t>Option 1: ON-OFF transmission with following alternatives:</w:t>
            </w:r>
          </w:p>
          <w:p w14:paraId="40F81E01" w14:textId="77777777" w:rsidR="009237A5" w:rsidRDefault="009237A5" w:rsidP="009237A5">
            <w:pPr>
              <w:pStyle w:val="ListParagraph"/>
              <w:numPr>
                <w:ilvl w:val="1"/>
                <w:numId w:val="20"/>
              </w:numPr>
              <w:spacing w:after="0"/>
              <w:ind w:firstLineChars="0"/>
              <w:contextualSpacing/>
              <w:rPr>
                <w:color w:val="000000" w:themeColor="text1"/>
              </w:rPr>
            </w:pPr>
            <w:r>
              <w:rPr>
                <w:color w:val="000000" w:themeColor="text1"/>
              </w:rPr>
              <w:t xml:space="preserve">Alt 1: A single ON-OFF transmission with pre-defined duration for each of the ON-OFF, </w:t>
            </w:r>
            <w:r w:rsidRPr="00C04C61">
              <w:rPr>
                <w:color w:val="000000" w:themeColor="text1"/>
              </w:rPr>
              <w:t>where ON and OFF may have same or different durations</w:t>
            </w:r>
          </w:p>
          <w:p w14:paraId="09A3F20B" w14:textId="77777777" w:rsidR="009237A5" w:rsidRDefault="009237A5" w:rsidP="009237A5">
            <w:pPr>
              <w:pStyle w:val="ListParagraph"/>
              <w:numPr>
                <w:ilvl w:val="2"/>
                <w:numId w:val="20"/>
              </w:numPr>
              <w:spacing w:after="0"/>
              <w:ind w:firstLineChars="0"/>
              <w:contextualSpacing/>
              <w:rPr>
                <w:color w:val="000000" w:themeColor="text1"/>
              </w:rPr>
            </w:pPr>
            <w:r>
              <w:rPr>
                <w:rFonts w:hint="eastAsia"/>
                <w:color w:val="000000" w:themeColor="text1"/>
              </w:rPr>
              <w:t>C</w:t>
            </w:r>
            <w:r>
              <w:rPr>
                <w:color w:val="000000" w:themeColor="text1"/>
              </w:rPr>
              <w:t>ontinue discussion to clarify the duration of each of the ON and OFF</w:t>
            </w:r>
          </w:p>
          <w:p w14:paraId="71895620" w14:textId="77777777" w:rsidR="009237A5" w:rsidRDefault="009237A5" w:rsidP="009237A5">
            <w:pPr>
              <w:pStyle w:val="ListParagraph"/>
              <w:numPr>
                <w:ilvl w:val="2"/>
                <w:numId w:val="20"/>
              </w:numPr>
              <w:spacing w:after="0"/>
              <w:ind w:firstLineChars="0"/>
              <w:contextualSpacing/>
              <w:rPr>
                <w:color w:val="000000" w:themeColor="text1"/>
              </w:rPr>
            </w:pPr>
            <w:r>
              <w:rPr>
                <w:rFonts w:hint="eastAsia"/>
                <w:color w:val="000000" w:themeColor="text1"/>
              </w:rPr>
              <w:t>C</w:t>
            </w:r>
            <w:r>
              <w:rPr>
                <w:color w:val="000000" w:themeColor="text1"/>
              </w:rPr>
              <w:t>ontinue discussion to list the different candidate proposals under Alt1</w:t>
            </w:r>
          </w:p>
          <w:p w14:paraId="3CBA0A6D" w14:textId="77777777" w:rsidR="009237A5" w:rsidRDefault="009237A5" w:rsidP="009237A5">
            <w:pPr>
              <w:pStyle w:val="ListParagraph"/>
              <w:numPr>
                <w:ilvl w:val="1"/>
                <w:numId w:val="20"/>
              </w:numPr>
              <w:spacing w:after="0"/>
              <w:ind w:firstLineChars="0"/>
              <w:contextualSpacing/>
              <w:rPr>
                <w:color w:val="000000" w:themeColor="text1"/>
              </w:rPr>
            </w:pPr>
            <w:r>
              <w:rPr>
                <w:color w:val="000000" w:themeColor="text1"/>
              </w:rPr>
              <w:t xml:space="preserve">Alt 2: </w:t>
            </w:r>
            <w:r w:rsidRPr="009237A5">
              <w:rPr>
                <w:color w:val="000000" w:themeColor="text1"/>
                <w:highlight w:val="yellow"/>
              </w:rPr>
              <w:t>A multi-ON-OFF transmission with pre-defined duration for each of the ON(s)-OFF(s), where different ON and different OFF may have same or different durations and different parts may have same or different duration</w:t>
            </w:r>
          </w:p>
          <w:p w14:paraId="482EDABA" w14:textId="77777777" w:rsidR="009237A5" w:rsidRDefault="009237A5" w:rsidP="009237A5">
            <w:pPr>
              <w:pStyle w:val="ListParagraph"/>
              <w:numPr>
                <w:ilvl w:val="2"/>
                <w:numId w:val="20"/>
              </w:numPr>
              <w:spacing w:after="0"/>
              <w:ind w:firstLineChars="0"/>
              <w:contextualSpacing/>
              <w:rPr>
                <w:color w:val="000000" w:themeColor="text1"/>
              </w:rPr>
            </w:pPr>
            <w:r>
              <w:rPr>
                <w:rFonts w:hint="eastAsia"/>
                <w:color w:val="000000" w:themeColor="text1"/>
              </w:rPr>
              <w:t>C</w:t>
            </w:r>
            <w:r>
              <w:rPr>
                <w:color w:val="000000" w:themeColor="text1"/>
              </w:rPr>
              <w:t>ontinue discussion to clarify the duration of each of the ON and OFF</w:t>
            </w:r>
          </w:p>
          <w:p w14:paraId="4889F753" w14:textId="77777777" w:rsidR="009237A5" w:rsidRDefault="009237A5" w:rsidP="009237A5">
            <w:pPr>
              <w:pStyle w:val="ListParagraph"/>
              <w:numPr>
                <w:ilvl w:val="2"/>
                <w:numId w:val="20"/>
              </w:numPr>
              <w:spacing w:after="0"/>
              <w:ind w:firstLineChars="0"/>
              <w:contextualSpacing/>
              <w:rPr>
                <w:color w:val="000000" w:themeColor="text1"/>
              </w:rPr>
            </w:pPr>
            <w:r>
              <w:rPr>
                <w:rFonts w:hint="eastAsia"/>
                <w:color w:val="000000" w:themeColor="text1"/>
              </w:rPr>
              <w:t>C</w:t>
            </w:r>
            <w:r>
              <w:rPr>
                <w:color w:val="000000" w:themeColor="text1"/>
              </w:rPr>
              <w:t>ontinue discussion to list the different candidate proposals under Alt2</w:t>
            </w:r>
          </w:p>
          <w:p w14:paraId="6FE1F840" w14:textId="77777777" w:rsidR="009237A5" w:rsidRDefault="009237A5" w:rsidP="009237A5">
            <w:pPr>
              <w:pStyle w:val="ListParagraph"/>
              <w:numPr>
                <w:ilvl w:val="0"/>
                <w:numId w:val="20"/>
              </w:numPr>
              <w:spacing w:after="0"/>
              <w:ind w:firstLineChars="0"/>
              <w:contextualSpacing/>
              <w:rPr>
                <w:color w:val="000000" w:themeColor="text1"/>
              </w:rPr>
            </w:pPr>
            <w:r w:rsidRPr="006C7CBD">
              <w:rPr>
                <w:color w:val="000000" w:themeColor="text1"/>
              </w:rPr>
              <w:t>Only a single fixed value for entire duration of SIP of R-TAS is supported, which is independent of the value of “M” used in CAP and PRDCH</w:t>
            </w:r>
          </w:p>
          <w:p w14:paraId="4AFDABEE" w14:textId="77777777" w:rsidR="009237A5" w:rsidRPr="0053025C" w:rsidRDefault="009237A5" w:rsidP="009237A5">
            <w:pPr>
              <w:pStyle w:val="ListParagraph"/>
              <w:numPr>
                <w:ilvl w:val="0"/>
                <w:numId w:val="20"/>
              </w:numPr>
              <w:spacing w:after="0"/>
              <w:ind w:firstLineChars="0"/>
              <w:contextualSpacing/>
              <w:rPr>
                <w:color w:val="000000" w:themeColor="text1"/>
              </w:rPr>
            </w:pPr>
            <w:r w:rsidRPr="0053025C">
              <w:rPr>
                <w:color w:val="000000" w:themeColor="text1"/>
              </w:rPr>
              <w:t xml:space="preserve">Note: Specific design and duration for SIP of R-TAS are further discussed, and companies are encouraged to evaluate the designs in terms of </w:t>
            </w:r>
            <w:r w:rsidRPr="006753AD">
              <w:rPr>
                <w:color w:val="000000" w:themeColor="text1"/>
              </w:rPr>
              <w:t xml:space="preserve">target MDR of [10%] for a FAR up to [1%] </w:t>
            </w:r>
            <w:r w:rsidRPr="0053025C">
              <w:rPr>
                <w:color w:val="000000" w:themeColor="text1"/>
              </w:rPr>
              <w:t>and at least following assumptions are used:</w:t>
            </w:r>
          </w:p>
          <w:p w14:paraId="00B9ACE5" w14:textId="77777777" w:rsidR="009237A5" w:rsidRPr="0053025C" w:rsidRDefault="009237A5" w:rsidP="009237A5">
            <w:pPr>
              <w:pStyle w:val="ListParagraph"/>
              <w:numPr>
                <w:ilvl w:val="1"/>
                <w:numId w:val="20"/>
              </w:numPr>
              <w:spacing w:after="0"/>
              <w:ind w:firstLineChars="0"/>
              <w:contextualSpacing/>
              <w:rPr>
                <w:color w:val="000000" w:themeColor="text1"/>
              </w:rPr>
            </w:pPr>
            <w:r w:rsidRPr="0053025C">
              <w:rPr>
                <w:color w:val="000000" w:themeColor="text1"/>
              </w:rPr>
              <w:t>MDR refers to the probability that SIP is not detected when it was actually transmitted</w:t>
            </w:r>
          </w:p>
          <w:p w14:paraId="6E2A8217" w14:textId="77777777" w:rsidR="009237A5" w:rsidRPr="0053025C" w:rsidRDefault="009237A5" w:rsidP="009237A5">
            <w:pPr>
              <w:pStyle w:val="ListParagraph"/>
              <w:numPr>
                <w:ilvl w:val="1"/>
                <w:numId w:val="20"/>
              </w:numPr>
              <w:spacing w:after="0"/>
              <w:ind w:firstLineChars="0"/>
              <w:contextualSpacing/>
              <w:rPr>
                <w:color w:val="000000" w:themeColor="text1"/>
              </w:rPr>
            </w:pPr>
            <w:r w:rsidRPr="0053025C">
              <w:rPr>
                <w:color w:val="000000" w:themeColor="text1"/>
              </w:rPr>
              <w:t xml:space="preserve">FAR probability that the receiver incorrectly detects SIP when </w:t>
            </w:r>
            <w:r>
              <w:rPr>
                <w:color w:val="000000" w:themeColor="text1"/>
              </w:rPr>
              <w:t>SIP</w:t>
            </w:r>
            <w:r w:rsidRPr="0053025C">
              <w:rPr>
                <w:color w:val="000000" w:themeColor="text1"/>
              </w:rPr>
              <w:t xml:space="preserve"> was not transmitted</w:t>
            </w:r>
          </w:p>
          <w:p w14:paraId="6FCD8F56" w14:textId="77777777" w:rsidR="009237A5" w:rsidRDefault="009237A5" w:rsidP="009237A5">
            <w:pPr>
              <w:pStyle w:val="ListParagraph"/>
              <w:numPr>
                <w:ilvl w:val="1"/>
                <w:numId w:val="20"/>
              </w:numPr>
              <w:spacing w:after="0"/>
              <w:ind w:firstLineChars="0"/>
              <w:contextualSpacing/>
              <w:rPr>
                <w:color w:val="000000" w:themeColor="text1"/>
              </w:rPr>
            </w:pPr>
            <w:r w:rsidRPr="0053025C">
              <w:rPr>
                <w:color w:val="000000" w:themeColor="text1"/>
              </w:rPr>
              <w:t>Energy/edge detection-based method is the baseline assumption for evaluation purpose</w:t>
            </w:r>
          </w:p>
          <w:p w14:paraId="3C00B9AC" w14:textId="77777777" w:rsidR="009237A5" w:rsidRDefault="009237A5" w:rsidP="009237A5">
            <w:pPr>
              <w:pStyle w:val="ListParagraph"/>
              <w:numPr>
                <w:ilvl w:val="1"/>
                <w:numId w:val="20"/>
              </w:numPr>
              <w:spacing w:after="0"/>
              <w:ind w:firstLineChars="0"/>
              <w:contextualSpacing/>
              <w:rPr>
                <w:color w:val="000000" w:themeColor="text1"/>
              </w:rPr>
            </w:pPr>
            <w:r>
              <w:rPr>
                <w:rFonts w:hint="eastAsia"/>
                <w:color w:val="000000" w:themeColor="text1"/>
              </w:rPr>
              <w:t>C</w:t>
            </w:r>
            <w:r>
              <w:rPr>
                <w:color w:val="000000" w:themeColor="text1"/>
              </w:rPr>
              <w:t>ontinue discussion on necessary details for simulation assumptions</w:t>
            </w:r>
          </w:p>
          <w:p w14:paraId="02DFD6D3" w14:textId="77777777" w:rsidR="009237A5" w:rsidRDefault="009237A5" w:rsidP="009237A5">
            <w:pPr>
              <w:rPr>
                <w:color w:val="000000" w:themeColor="text1"/>
              </w:rPr>
            </w:pPr>
          </w:p>
          <w:p w14:paraId="6041203C" w14:textId="77777777" w:rsidR="009237A5" w:rsidRPr="002359A3" w:rsidRDefault="009237A5" w:rsidP="009237A5">
            <w:r w:rsidRPr="00FC5053">
              <w:rPr>
                <w:highlight w:val="green"/>
              </w:rPr>
              <w:t>Agreement</w:t>
            </w:r>
          </w:p>
          <w:p w14:paraId="3D7E97DC" w14:textId="77777777" w:rsidR="009237A5" w:rsidRDefault="009237A5" w:rsidP="009237A5">
            <w:pPr>
              <w:spacing w:line="276" w:lineRule="auto"/>
            </w:pPr>
            <w:r>
              <w:t>For the SIP of R-TAS, down-select among the following candidates:</w:t>
            </w:r>
          </w:p>
          <w:p w14:paraId="3C949948" w14:textId="77777777" w:rsidR="009237A5" w:rsidRPr="00F72ACE" w:rsidRDefault="009237A5" w:rsidP="009237A5">
            <w:pPr>
              <w:pStyle w:val="ListParagraph"/>
              <w:numPr>
                <w:ilvl w:val="0"/>
                <w:numId w:val="20"/>
              </w:numPr>
              <w:spacing w:line="276" w:lineRule="auto"/>
              <w:ind w:firstLineChars="0"/>
              <w:contextualSpacing/>
            </w:pPr>
            <w:r w:rsidRPr="00F72ACE">
              <w:t>Alt 1 (Single ON-OFF transmission)</w:t>
            </w:r>
          </w:p>
          <w:p w14:paraId="2BC92823" w14:textId="77777777" w:rsidR="009237A5" w:rsidRPr="00F72ACE" w:rsidRDefault="009237A5" w:rsidP="009237A5">
            <w:pPr>
              <w:pStyle w:val="ListParagraph"/>
              <w:numPr>
                <w:ilvl w:val="1"/>
                <w:numId w:val="20"/>
              </w:numPr>
              <w:spacing w:line="276" w:lineRule="auto"/>
              <w:ind w:firstLineChars="0"/>
              <w:contextualSpacing/>
            </w:pPr>
            <w:r w:rsidRPr="00F72ACE">
              <w:t>Alt 1-1: ON followed by OFF with same duration for both</w:t>
            </w:r>
          </w:p>
          <w:p w14:paraId="5F159D68" w14:textId="77777777" w:rsidR="009237A5" w:rsidRPr="00F72ACE" w:rsidRDefault="009237A5" w:rsidP="009237A5">
            <w:pPr>
              <w:pStyle w:val="ListParagraph"/>
              <w:numPr>
                <w:ilvl w:val="1"/>
                <w:numId w:val="20"/>
              </w:numPr>
              <w:spacing w:line="276" w:lineRule="auto"/>
              <w:ind w:firstLineChars="0"/>
              <w:contextualSpacing/>
            </w:pPr>
            <w:r w:rsidRPr="00F72ACE">
              <w:t xml:space="preserve">Alt 1-2: ON followed by OFF with a duration ratio of </w:t>
            </w:r>
            <w:proofErr w:type="gramStart"/>
            <w:r w:rsidRPr="00F72ACE">
              <w:t>1:[</w:t>
            </w:r>
            <w:proofErr w:type="gramEnd"/>
            <w:r w:rsidRPr="00F72ACE">
              <w:t>2,3]</w:t>
            </w:r>
          </w:p>
          <w:p w14:paraId="5B447EB0" w14:textId="77777777" w:rsidR="009237A5" w:rsidRPr="00F72ACE" w:rsidRDefault="009237A5" w:rsidP="009237A5">
            <w:pPr>
              <w:pStyle w:val="ListParagraph"/>
              <w:numPr>
                <w:ilvl w:val="1"/>
                <w:numId w:val="20"/>
              </w:numPr>
              <w:spacing w:line="276" w:lineRule="auto"/>
              <w:ind w:firstLineChars="0"/>
              <w:contextualSpacing/>
            </w:pPr>
            <w:r w:rsidRPr="00F72ACE">
              <w:t>Alt 1-3: ON followed by OFF with a duration ratio of [2,3]:1</w:t>
            </w:r>
          </w:p>
          <w:p w14:paraId="6DBD12F5" w14:textId="77777777" w:rsidR="009237A5" w:rsidRPr="00F72ACE" w:rsidRDefault="009237A5" w:rsidP="009237A5">
            <w:pPr>
              <w:pStyle w:val="ListParagraph"/>
              <w:numPr>
                <w:ilvl w:val="0"/>
                <w:numId w:val="20"/>
              </w:numPr>
              <w:spacing w:line="276" w:lineRule="auto"/>
              <w:ind w:firstLineChars="0"/>
              <w:contextualSpacing/>
            </w:pPr>
            <w:r w:rsidRPr="00F72ACE">
              <w:t>Alt 2 (Multi-ON-OFF transmission)</w:t>
            </w:r>
          </w:p>
          <w:p w14:paraId="098D25DC" w14:textId="77777777" w:rsidR="009237A5" w:rsidRPr="00055269" w:rsidRDefault="009237A5" w:rsidP="009237A5">
            <w:pPr>
              <w:pStyle w:val="ListParagraph"/>
              <w:numPr>
                <w:ilvl w:val="1"/>
                <w:numId w:val="20"/>
              </w:numPr>
              <w:spacing w:line="276" w:lineRule="auto"/>
              <w:ind w:firstLineChars="0"/>
              <w:contextualSpacing/>
              <w:rPr>
                <w:highlight w:val="yellow"/>
              </w:rPr>
            </w:pPr>
            <w:r w:rsidRPr="00055269">
              <w:rPr>
                <w:highlight w:val="yellow"/>
              </w:rPr>
              <w:t>Alt 2-1: A number of repetition instances of Alt 1-1 or Alt 1-2 or Alt 1-3</w:t>
            </w:r>
          </w:p>
          <w:p w14:paraId="06F22F49" w14:textId="77777777" w:rsidR="009237A5" w:rsidRPr="00055269" w:rsidRDefault="009237A5" w:rsidP="009237A5">
            <w:pPr>
              <w:pStyle w:val="ListParagraph"/>
              <w:numPr>
                <w:ilvl w:val="1"/>
                <w:numId w:val="20"/>
              </w:numPr>
              <w:spacing w:line="276" w:lineRule="auto"/>
              <w:ind w:firstLineChars="0"/>
              <w:contextualSpacing/>
              <w:rPr>
                <w:highlight w:val="yellow"/>
              </w:rPr>
            </w:pPr>
            <w:r w:rsidRPr="00055269">
              <w:rPr>
                <w:highlight w:val="yellow"/>
              </w:rPr>
              <w:t>Alt 2-2: ON-OFF-ON (duration of ON and OFF can be different)</w:t>
            </w:r>
          </w:p>
          <w:p w14:paraId="140CA624" w14:textId="77777777" w:rsidR="009237A5" w:rsidRPr="00F72ACE" w:rsidRDefault="009237A5" w:rsidP="009237A5">
            <w:pPr>
              <w:pStyle w:val="ListParagraph"/>
              <w:numPr>
                <w:ilvl w:val="1"/>
                <w:numId w:val="20"/>
              </w:numPr>
              <w:spacing w:line="276" w:lineRule="auto"/>
              <w:ind w:firstLineChars="0"/>
              <w:contextualSpacing/>
            </w:pPr>
            <w:r w:rsidRPr="00F72ACE">
              <w:t>Alt 2-3: OFF-ON-OFF (duration of ON and OFF can be different)</w:t>
            </w:r>
          </w:p>
          <w:p w14:paraId="444E6368" w14:textId="77777777" w:rsidR="009237A5" w:rsidRPr="00F72ACE" w:rsidRDefault="009237A5" w:rsidP="009237A5">
            <w:pPr>
              <w:pStyle w:val="ListParagraph"/>
              <w:numPr>
                <w:ilvl w:val="1"/>
                <w:numId w:val="20"/>
              </w:numPr>
              <w:spacing w:line="276" w:lineRule="auto"/>
              <w:ind w:firstLineChars="0"/>
              <w:contextualSpacing/>
            </w:pPr>
            <w:r w:rsidRPr="00F72ACE">
              <w:t>Alt 2-4: Combination of single instance of Alt 1-1 and single instance of Alt 1-2</w:t>
            </w:r>
          </w:p>
          <w:p w14:paraId="0E486CB1" w14:textId="77777777" w:rsidR="009237A5" w:rsidRPr="00F72ACE" w:rsidRDefault="009237A5" w:rsidP="009237A5">
            <w:pPr>
              <w:pStyle w:val="ListParagraph"/>
              <w:numPr>
                <w:ilvl w:val="0"/>
                <w:numId w:val="20"/>
              </w:numPr>
              <w:spacing w:line="276" w:lineRule="auto"/>
              <w:ind w:firstLineChars="0"/>
              <w:contextualSpacing/>
            </w:pPr>
            <w:r w:rsidRPr="00F72ACE">
              <w:t>For the evaluation purpose, for both options, candidate values related to duration are considered:</w:t>
            </w:r>
          </w:p>
          <w:p w14:paraId="0B7E88F6" w14:textId="77777777" w:rsidR="009237A5" w:rsidRPr="00927780" w:rsidRDefault="009237A5" w:rsidP="009237A5">
            <w:pPr>
              <w:pStyle w:val="ListParagraph"/>
              <w:numPr>
                <w:ilvl w:val="1"/>
                <w:numId w:val="20"/>
              </w:numPr>
              <w:spacing w:line="276" w:lineRule="auto"/>
              <w:ind w:firstLineChars="0"/>
              <w:contextualSpacing/>
            </w:pPr>
            <w:r w:rsidRPr="00927780">
              <w:t xml:space="preserve">Entire duration of SIP: 1/2 OFDM symbol duration or 1 OFDM symbol duration (including clarifying whether OFDM symbol duration includes CP); additional durations can be considered and reported by companies with justification </w:t>
            </w:r>
          </w:p>
          <w:p w14:paraId="105903DC" w14:textId="77777777" w:rsidR="009237A5" w:rsidRPr="00927780" w:rsidRDefault="009237A5" w:rsidP="009237A5">
            <w:pPr>
              <w:pStyle w:val="ListParagraph"/>
              <w:numPr>
                <w:ilvl w:val="1"/>
                <w:numId w:val="20"/>
              </w:numPr>
              <w:spacing w:line="276" w:lineRule="auto"/>
              <w:ind w:firstLineChars="0"/>
              <w:contextualSpacing/>
            </w:pPr>
            <w:r w:rsidRPr="00927780">
              <w:t>Companies to report the exact duration(s) for ON or OFF</w:t>
            </w:r>
          </w:p>
          <w:p w14:paraId="41F5D521" w14:textId="77777777" w:rsidR="009237A5" w:rsidRPr="00F72ACE" w:rsidRDefault="009237A5" w:rsidP="009237A5">
            <w:pPr>
              <w:pStyle w:val="ListParagraph"/>
              <w:numPr>
                <w:ilvl w:val="0"/>
                <w:numId w:val="20"/>
              </w:numPr>
              <w:spacing w:line="276" w:lineRule="auto"/>
              <w:ind w:firstLineChars="0"/>
              <w:contextualSpacing/>
            </w:pPr>
            <w:r w:rsidRPr="00F72ACE">
              <w:t>Companies are encouraged to report at least the following details for the evaluations:</w:t>
            </w:r>
          </w:p>
          <w:p w14:paraId="0EFE3466" w14:textId="77777777" w:rsidR="009237A5" w:rsidRPr="00F72ACE" w:rsidRDefault="009237A5" w:rsidP="009237A5">
            <w:pPr>
              <w:pStyle w:val="ListParagraph"/>
              <w:numPr>
                <w:ilvl w:val="1"/>
                <w:numId w:val="20"/>
              </w:numPr>
              <w:spacing w:line="276" w:lineRule="auto"/>
              <w:ind w:firstLineChars="0"/>
              <w:contextualSpacing/>
            </w:pPr>
            <w:r w:rsidRPr="00F72ACE">
              <w:t>Baseline assumption is that RF transmission is not present; companies can report other consideration</w:t>
            </w:r>
          </w:p>
          <w:p w14:paraId="492CE5A0" w14:textId="77777777" w:rsidR="009237A5" w:rsidRPr="00F72ACE" w:rsidRDefault="009237A5" w:rsidP="009237A5">
            <w:pPr>
              <w:pStyle w:val="ListParagraph"/>
              <w:numPr>
                <w:ilvl w:val="1"/>
                <w:numId w:val="20"/>
              </w:numPr>
              <w:spacing w:line="276" w:lineRule="auto"/>
              <w:ind w:firstLineChars="0"/>
              <w:contextualSpacing/>
            </w:pPr>
            <w:r w:rsidRPr="00F72ACE">
              <w:t>For FAR calculation, whether noise and/or PRDCH transmission is considered</w:t>
            </w:r>
          </w:p>
          <w:p w14:paraId="5A720A48" w14:textId="77777777" w:rsidR="009237A5" w:rsidRPr="00F72ACE" w:rsidRDefault="009237A5" w:rsidP="009237A5">
            <w:pPr>
              <w:pStyle w:val="ListParagraph"/>
              <w:numPr>
                <w:ilvl w:val="1"/>
                <w:numId w:val="20"/>
              </w:numPr>
              <w:spacing w:line="276" w:lineRule="auto"/>
              <w:ind w:firstLineChars="0"/>
              <w:contextualSpacing/>
            </w:pPr>
            <w:r w:rsidRPr="00F72ACE">
              <w:t>Details on threshold detection method including whether/how threshold detection training is used based on the proposed design alternative or not</w:t>
            </w:r>
          </w:p>
          <w:p w14:paraId="64016038" w14:textId="77777777" w:rsidR="009237A5" w:rsidRPr="00F72ACE" w:rsidRDefault="009237A5" w:rsidP="009237A5">
            <w:pPr>
              <w:pStyle w:val="ListParagraph"/>
              <w:numPr>
                <w:ilvl w:val="1"/>
                <w:numId w:val="20"/>
              </w:numPr>
              <w:spacing w:line="276" w:lineRule="auto"/>
              <w:ind w:firstLineChars="0"/>
              <w:contextualSpacing/>
            </w:pPr>
            <w:r w:rsidRPr="00F72ACE">
              <w:t>BW assumptions for RF-ED and BB-LPF</w:t>
            </w:r>
          </w:p>
          <w:p w14:paraId="41D1A392" w14:textId="72623566" w:rsidR="009237A5" w:rsidRPr="009237A5" w:rsidRDefault="009237A5" w:rsidP="009237A5">
            <w:pPr>
              <w:pStyle w:val="ListParagraph"/>
              <w:numPr>
                <w:ilvl w:val="1"/>
                <w:numId w:val="20"/>
              </w:numPr>
              <w:spacing w:line="276" w:lineRule="auto"/>
              <w:ind w:firstLineChars="0"/>
              <w:contextualSpacing/>
            </w:pPr>
            <w:r w:rsidRPr="00F72ACE">
              <w:t xml:space="preserve">Target MDR of up to 1% for FAR of </w:t>
            </w:r>
            <w:r>
              <w:t xml:space="preserve">up to </w:t>
            </w:r>
            <w:r w:rsidRPr="00F72ACE">
              <w:t>[1%,</w:t>
            </w:r>
            <w:r>
              <w:t xml:space="preserve"> </w:t>
            </w:r>
            <w:r w:rsidRPr="00F72ACE">
              <w:t>10%]</w:t>
            </w:r>
          </w:p>
        </w:tc>
      </w:tr>
    </w:tbl>
    <w:p w14:paraId="4B914352" w14:textId="77777777" w:rsidR="009237A5" w:rsidRDefault="009237A5" w:rsidP="00741FEE">
      <w:pPr>
        <w:pStyle w:val="B1"/>
      </w:pPr>
    </w:p>
    <w:p w14:paraId="61230B99" w14:textId="6559D33A" w:rsidR="009237A5" w:rsidRDefault="00825FCE" w:rsidP="00EB5AF8">
      <w:pPr>
        <w:pStyle w:val="Heading3"/>
        <w:rPr>
          <w:lang w:eastAsia="zh-CN"/>
        </w:rPr>
      </w:pPr>
      <w:r>
        <w:rPr>
          <w:lang w:eastAsia="zh-CN"/>
        </w:rPr>
        <w:t xml:space="preserve">ON-OFF </w:t>
      </w:r>
      <w:r w:rsidR="00370B31">
        <w:rPr>
          <w:lang w:eastAsia="zh-CN"/>
        </w:rPr>
        <w:t xml:space="preserve">pattern </w:t>
      </w:r>
      <w:r>
        <w:rPr>
          <w:lang w:eastAsia="zh-CN"/>
        </w:rPr>
        <w:t>design</w:t>
      </w:r>
    </w:p>
    <w:p w14:paraId="268C65CE" w14:textId="52F4F3E3" w:rsidR="001D3CB6" w:rsidRPr="001D3CB6" w:rsidRDefault="001D3CB6" w:rsidP="004C3CD7">
      <w:pPr>
        <w:pStyle w:val="B1"/>
      </w:pPr>
      <w:r w:rsidRPr="001D3CB6">
        <w:t>In the</w:t>
      </w:r>
      <w:r w:rsidR="00BD5D02">
        <w:t xml:space="preserve"> last</w:t>
      </w:r>
      <w:r w:rsidRPr="001D3CB6">
        <w:t xml:space="preserve"> RAN1#120 meeting, the</w:t>
      </w:r>
      <w:r w:rsidR="00875534">
        <w:t xml:space="preserve"> design </w:t>
      </w:r>
      <w:r w:rsidRPr="001D3CB6">
        <w:t>for the Start Indication Part (SIP) was discussed. While a single ON-OFF approach is straightforward</w:t>
      </w:r>
      <w:r w:rsidR="00875534">
        <w:t>, and an easier implementation design</w:t>
      </w:r>
      <w:r w:rsidRPr="001D3CB6">
        <w:t xml:space="preserve">, it may not be optimal due to its dependency </w:t>
      </w:r>
      <w:r w:rsidR="00C1738C">
        <w:t>in</w:t>
      </w:r>
      <w:r w:rsidRPr="001D3CB6">
        <w:t xml:space="preserve"> a single ON state. </w:t>
      </w:r>
      <w:r w:rsidR="00BD3BA8">
        <w:t>For instance, i</w:t>
      </w:r>
      <w:r w:rsidRPr="001D3CB6">
        <w:t xml:space="preserve">nterference and </w:t>
      </w:r>
      <w:r w:rsidR="00D941E5">
        <w:t xml:space="preserve">other </w:t>
      </w:r>
      <w:r w:rsidRPr="001D3CB6">
        <w:t xml:space="preserve">ambient signals could lead to misinterpretation of the </w:t>
      </w:r>
      <w:r w:rsidR="00875534">
        <w:t>SIP</w:t>
      </w:r>
      <w:r w:rsidRPr="001D3CB6">
        <w:t xml:space="preserve">, </w:t>
      </w:r>
      <w:r w:rsidR="00120179">
        <w:t>if the</w:t>
      </w:r>
      <w:r w:rsidR="00D941E5">
        <w:t xml:space="preserve"> single</w:t>
      </w:r>
      <w:r w:rsidR="00120179">
        <w:t xml:space="preserve"> ON time duration is </w:t>
      </w:r>
      <w:r w:rsidR="00A3663C">
        <w:t>not long enough</w:t>
      </w:r>
      <w:r w:rsidR="00BD3BA8">
        <w:t>. On the other hand</w:t>
      </w:r>
      <w:r w:rsidR="00A3663C">
        <w:t>, a</w:t>
      </w:r>
      <w:r w:rsidRPr="001D3CB6">
        <w:t xml:space="preserve"> multi ON-OFF design distributes the </w:t>
      </w:r>
      <w:r w:rsidR="00875534">
        <w:t>decision-making</w:t>
      </w:r>
      <w:r w:rsidRPr="001D3CB6">
        <w:t xml:space="preserve"> process</w:t>
      </w:r>
      <w:r w:rsidR="00875534">
        <w:t>, i.e., if the device becomes active or remains inactive,</w:t>
      </w:r>
      <w:r w:rsidRPr="001D3CB6">
        <w:t xml:space="preserve"> across multiple </w:t>
      </w:r>
      <w:r w:rsidR="00875534">
        <w:t xml:space="preserve">ON </w:t>
      </w:r>
      <w:r w:rsidRPr="001D3CB6">
        <w:t xml:space="preserve">instances. This provides redundancy, enabling the device to confirm </w:t>
      </w:r>
      <w:r w:rsidR="00875534">
        <w:t xml:space="preserve">the </w:t>
      </w:r>
      <w:r w:rsidRPr="001D3CB6">
        <w:t>detection</w:t>
      </w:r>
      <w:r w:rsidR="00875534">
        <w:t xml:space="preserve"> of the SIP</w:t>
      </w:r>
      <w:r w:rsidRPr="001D3CB6">
        <w:t xml:space="preserve"> through repeated ON states.</w:t>
      </w:r>
    </w:p>
    <w:p w14:paraId="47678999" w14:textId="77777777" w:rsidR="001D3CB6" w:rsidRPr="001D3CB6" w:rsidRDefault="001D3CB6" w:rsidP="004C3CD7">
      <w:pPr>
        <w:pStyle w:val="B1"/>
      </w:pPr>
    </w:p>
    <w:p w14:paraId="603C03E5" w14:textId="7F2BBD40" w:rsidR="001D3CB6" w:rsidRPr="00330C84" w:rsidRDefault="001D3CB6" w:rsidP="004C3CD7">
      <w:pPr>
        <w:pStyle w:val="B1"/>
        <w:rPr>
          <w:i/>
          <w:iCs/>
        </w:rPr>
      </w:pPr>
      <w:r w:rsidRPr="00330C84">
        <w:rPr>
          <w:b/>
          <w:bCs/>
          <w:i/>
          <w:iCs/>
        </w:rPr>
        <w:t>Proposal 1</w:t>
      </w:r>
      <w:r w:rsidR="00466ADD" w:rsidRPr="00330C84">
        <w:rPr>
          <w:b/>
          <w:bCs/>
          <w:i/>
          <w:iCs/>
        </w:rPr>
        <w:t>.</w:t>
      </w:r>
      <w:r w:rsidRPr="00330C84">
        <w:rPr>
          <w:i/>
          <w:iCs/>
        </w:rPr>
        <w:t xml:space="preserve"> For the R2D start indication signal, a multi</w:t>
      </w:r>
      <w:r w:rsidR="009B4EC0" w:rsidRPr="00330C84">
        <w:rPr>
          <w:i/>
          <w:iCs/>
        </w:rPr>
        <w:t xml:space="preserve"> ON-OFF</w:t>
      </w:r>
      <w:r w:rsidRPr="00330C84">
        <w:rPr>
          <w:i/>
          <w:iCs/>
        </w:rPr>
        <w:t xml:space="preserve"> approach (Alt 2) is supported.</w:t>
      </w:r>
    </w:p>
    <w:p w14:paraId="0437C70E" w14:textId="77777777" w:rsidR="00466ADD" w:rsidRPr="00330C84" w:rsidRDefault="00466ADD" w:rsidP="004C3CD7">
      <w:pPr>
        <w:pStyle w:val="B1"/>
        <w:rPr>
          <w:i/>
          <w:iCs/>
        </w:rPr>
      </w:pPr>
    </w:p>
    <w:p w14:paraId="05F422FF" w14:textId="71DA128D" w:rsidR="001D3CB6" w:rsidRPr="001D3CB6" w:rsidRDefault="001D3CB6" w:rsidP="004C3CD7">
      <w:pPr>
        <w:pStyle w:val="B1"/>
      </w:pPr>
      <w:r w:rsidRPr="00741FEE">
        <w:t xml:space="preserve">Among the proposed alternatives, Alt 2-1 and Alt 2-2 are considered the most suitable choices. Alt 2-1, which repeats instances of Alt 1-1, Alt 1-2, or Alt 1-3, ensures redundancy, thereby improving detection reliability. Similarly, Alt 2-2 introduces a </w:t>
      </w:r>
      <w:r w:rsidR="005C0C85" w:rsidRPr="00741FEE">
        <w:t xml:space="preserve">multi ON </w:t>
      </w:r>
      <w:r w:rsidRPr="00741FEE">
        <w:t xml:space="preserve">pattern that </w:t>
      </w:r>
      <w:r w:rsidR="005C0C85" w:rsidRPr="00741FEE">
        <w:t xml:space="preserve">can </w:t>
      </w:r>
      <w:r w:rsidRPr="00741FEE">
        <w:t xml:space="preserve">enhance </w:t>
      </w:r>
      <w:r w:rsidR="005C0C85" w:rsidRPr="00741FEE">
        <w:t>signal</w:t>
      </w:r>
      <w:r w:rsidR="005C0C85" w:rsidRPr="005C0C85">
        <w:t xml:space="preserve"> detection</w:t>
      </w:r>
      <w:r w:rsidRPr="005C0C85">
        <w:t>.</w:t>
      </w:r>
      <w:r w:rsidRPr="001D3CB6">
        <w:t xml:space="preserve"> In contrast, Alt 2-3 exhibits similarities to a single ON-OFF period, making it </w:t>
      </w:r>
      <w:r w:rsidR="005C0C85">
        <w:t>likely</w:t>
      </w:r>
      <w:r w:rsidRPr="001D3CB6">
        <w:t xml:space="preserve"> to </w:t>
      </w:r>
      <w:r w:rsidR="005C0C85">
        <w:t>have</w:t>
      </w:r>
      <w:r w:rsidRPr="001D3CB6">
        <w:t xml:space="preserve"> </w:t>
      </w:r>
      <w:r w:rsidR="005C0C85">
        <w:t xml:space="preserve">the </w:t>
      </w:r>
      <w:r w:rsidRPr="001D3CB6">
        <w:t xml:space="preserve">same detection </w:t>
      </w:r>
      <w:r w:rsidR="005C0C85">
        <w:t>issues</w:t>
      </w:r>
      <w:r w:rsidRPr="001D3CB6">
        <w:t>. Likewise, Alt 2-4, which combines single instances of Alt 1-1 and Alt 1-2, may not provide sufficient redundancy</w:t>
      </w:r>
      <w:r>
        <w:t>.</w:t>
      </w:r>
    </w:p>
    <w:p w14:paraId="77E297F2" w14:textId="77777777" w:rsidR="001D3CB6" w:rsidRPr="00466ADD" w:rsidRDefault="001D3CB6" w:rsidP="004C3CD7">
      <w:pPr>
        <w:pStyle w:val="B1"/>
      </w:pPr>
    </w:p>
    <w:p w14:paraId="20DD47D2" w14:textId="49BD5FBA" w:rsidR="00BD36D1" w:rsidRPr="00330C84" w:rsidRDefault="001D3CB6" w:rsidP="004C3CD7">
      <w:pPr>
        <w:pStyle w:val="B1"/>
        <w:rPr>
          <w:i/>
          <w:iCs/>
        </w:rPr>
      </w:pPr>
      <w:r w:rsidRPr="00330C84">
        <w:rPr>
          <w:b/>
          <w:bCs/>
          <w:i/>
          <w:iCs/>
        </w:rPr>
        <w:t xml:space="preserve">Proposal </w:t>
      </w:r>
      <w:r w:rsidR="00370B31" w:rsidRPr="00330C84">
        <w:rPr>
          <w:b/>
          <w:bCs/>
          <w:i/>
          <w:iCs/>
        </w:rPr>
        <w:t>2</w:t>
      </w:r>
      <w:r w:rsidR="00466ADD" w:rsidRPr="00330C84">
        <w:rPr>
          <w:b/>
          <w:bCs/>
          <w:i/>
          <w:iCs/>
        </w:rPr>
        <w:t>.</w:t>
      </w:r>
      <w:r w:rsidRPr="00330C84">
        <w:rPr>
          <w:i/>
          <w:iCs/>
        </w:rPr>
        <w:t xml:space="preserve"> For the R2D SIP, support Alt 2 (multi ON-OFF transmission) and down-select from Alt 2-1 and Alt 2-2</w:t>
      </w:r>
      <w:r w:rsidR="00C73A74">
        <w:rPr>
          <w:i/>
          <w:iCs/>
        </w:rPr>
        <w:t>.</w:t>
      </w:r>
    </w:p>
    <w:p w14:paraId="737402B2" w14:textId="77777777" w:rsidR="006B3AE2" w:rsidRDefault="006B3AE2" w:rsidP="004C3CD7">
      <w:pPr>
        <w:pStyle w:val="B1"/>
      </w:pPr>
    </w:p>
    <w:p w14:paraId="10867682" w14:textId="1BC181AC" w:rsidR="00741FEE" w:rsidRPr="00741FEE" w:rsidRDefault="00CF4B1E" w:rsidP="004C3CD7">
      <w:pPr>
        <w:pStyle w:val="B1"/>
      </w:pPr>
      <w:r>
        <w:t xml:space="preserve">Another </w:t>
      </w:r>
      <w:r w:rsidR="00741FEE" w:rsidRPr="00741FEE">
        <w:t>consideration</w:t>
      </w:r>
      <w:r w:rsidR="00503059">
        <w:t xml:space="preserve"> in regards of the SIP design</w:t>
      </w:r>
      <w:r w:rsidR="00741FEE" w:rsidRPr="00741FEE">
        <w:t xml:space="preserve"> is to ensure that the SIP pattern or sequence does not appear within the actual PRDCH transmission. To achieve this, the high- and low-voltage durations within the SIP must be clearly distinguishable from other parts of the frame. This design choice introduces a trade-off</w:t>
      </w:r>
      <w:r w:rsidR="00741FEE">
        <w:t xml:space="preserve">, as </w:t>
      </w:r>
      <w:r w:rsidR="00741FEE" w:rsidRPr="00741FEE">
        <w:t>shorter ON durations can be beneficial for reducing power consumption, while longer ON durations improve resilience against interference by enhancing detection reliability.</w:t>
      </w:r>
      <w:r w:rsidR="00741FEE">
        <w:t xml:space="preserve"> </w:t>
      </w:r>
      <w:r w:rsidR="00804752">
        <w:t>Hence, s</w:t>
      </w:r>
      <w:r w:rsidR="00741FEE" w:rsidRPr="001D3CB6">
        <w:t>pecific ON-OFF timing configurations can be defined to align with various synchronization strategies</w:t>
      </w:r>
      <w:r w:rsidR="00804752">
        <w:t>.</w:t>
      </w:r>
    </w:p>
    <w:p w14:paraId="6A40D411" w14:textId="77777777" w:rsidR="00370B31" w:rsidRDefault="00370B31" w:rsidP="004C3CD7">
      <w:pPr>
        <w:pStyle w:val="B1"/>
      </w:pPr>
    </w:p>
    <w:p w14:paraId="541482F7" w14:textId="3F856F4D" w:rsidR="00370B31" w:rsidRPr="00466ADD" w:rsidRDefault="00370B31" w:rsidP="004C3CD7">
      <w:pPr>
        <w:pStyle w:val="B1"/>
      </w:pPr>
      <w:r w:rsidRPr="00466ADD">
        <w:rPr>
          <w:b/>
          <w:bCs/>
        </w:rPr>
        <w:t>Observation 1.</w:t>
      </w:r>
      <w:r w:rsidRPr="00466ADD">
        <w:t xml:space="preserve"> </w:t>
      </w:r>
      <w:r w:rsidR="00741FEE" w:rsidRPr="00741FEE">
        <w:t xml:space="preserve">The SIP design presents a trade-off between power efficiency and detection </w:t>
      </w:r>
      <w:r w:rsidR="00321128">
        <w:t>reliability</w:t>
      </w:r>
      <w:r w:rsidR="00741FEE" w:rsidRPr="00741FEE">
        <w:t>. Shorter ON durations reduce power consumption, whereas longer ON durations enhance resilience against interference</w:t>
      </w:r>
      <w:r w:rsidR="00321128">
        <w:t>.</w:t>
      </w:r>
    </w:p>
    <w:p w14:paraId="488E7B8C" w14:textId="77777777" w:rsidR="00370B31" w:rsidRDefault="00370B31" w:rsidP="004C3CD7">
      <w:pPr>
        <w:pStyle w:val="B1"/>
      </w:pPr>
    </w:p>
    <w:p w14:paraId="3D5E9DD7" w14:textId="5AEC1A89" w:rsidR="00370B31" w:rsidRPr="005D3542" w:rsidRDefault="00370B31" w:rsidP="004C3CD7">
      <w:pPr>
        <w:pStyle w:val="B1"/>
        <w:rPr>
          <w:i/>
          <w:iCs/>
        </w:rPr>
      </w:pPr>
      <w:r w:rsidRPr="005D3542">
        <w:rPr>
          <w:b/>
          <w:bCs/>
          <w:i/>
          <w:iCs/>
        </w:rPr>
        <w:t xml:space="preserve">Proposal </w:t>
      </w:r>
      <w:r w:rsidR="00741FEE" w:rsidRPr="005D3542">
        <w:rPr>
          <w:b/>
          <w:bCs/>
          <w:i/>
          <w:iCs/>
        </w:rPr>
        <w:t>3</w:t>
      </w:r>
      <w:r w:rsidRPr="005D3542">
        <w:rPr>
          <w:b/>
          <w:bCs/>
          <w:i/>
          <w:iCs/>
        </w:rPr>
        <w:t xml:space="preserve">. </w:t>
      </w:r>
      <w:r w:rsidRPr="005D3542">
        <w:rPr>
          <w:i/>
          <w:iCs/>
        </w:rPr>
        <w:t>For the R2D SIP, the time duration used for the ON and OFF periods should be different</w:t>
      </w:r>
      <w:r w:rsidR="00503059" w:rsidRPr="005D3542">
        <w:rPr>
          <w:i/>
          <w:iCs/>
        </w:rPr>
        <w:t>, and distinguishable from the rest of the frame.</w:t>
      </w:r>
    </w:p>
    <w:p w14:paraId="0AB47B9C" w14:textId="77777777" w:rsidR="00370B31" w:rsidRDefault="00370B31" w:rsidP="00741FEE">
      <w:pPr>
        <w:pStyle w:val="B1"/>
      </w:pPr>
    </w:p>
    <w:p w14:paraId="01902E03" w14:textId="3B15178F" w:rsidR="00EB5AF8" w:rsidRDefault="00AA7F4F" w:rsidP="00EB5AF8">
      <w:pPr>
        <w:pStyle w:val="Heading3"/>
        <w:rPr>
          <w:lang w:eastAsia="zh-CN"/>
        </w:rPr>
      </w:pPr>
      <w:r>
        <w:rPr>
          <w:lang w:eastAsia="zh-CN"/>
        </w:rPr>
        <w:t>D</w:t>
      </w:r>
      <w:r w:rsidR="00EB5AF8">
        <w:rPr>
          <w:lang w:eastAsia="zh-CN"/>
        </w:rPr>
        <w:t>uration and M values</w:t>
      </w:r>
    </w:p>
    <w:p w14:paraId="4E57E6E4" w14:textId="5C031AE6" w:rsidR="00FE3F08" w:rsidRDefault="00F474C9" w:rsidP="00741FEE">
      <w:pPr>
        <w:pStyle w:val="B1"/>
      </w:pPr>
      <w:r w:rsidRPr="00F474C9">
        <w:t xml:space="preserve">Another topic under discussion </w:t>
      </w:r>
      <w:r w:rsidR="00BD5D02">
        <w:t>was</w:t>
      </w:r>
      <w:r w:rsidRPr="00F474C9">
        <w:t xml:space="preserve"> the duration of the SIP. As agreed in RAN1#120, only a fixed duration is considered for the SIP design, which reduces complexity by </w:t>
      </w:r>
      <w:r>
        <w:t>removing</w:t>
      </w:r>
      <w:r w:rsidRPr="00F474C9">
        <w:t xml:space="preserve"> the need for blind decoding across multiple durations. However,</w:t>
      </w:r>
      <w:r>
        <w:t xml:space="preserve"> one key part of the design is that</w:t>
      </w:r>
      <w:r w:rsidRPr="00F474C9">
        <w:t xml:space="preserve"> the SIP must be long enough to ensure reliable detection across all device types, particularly those with limited processing capabilities and coarser clock synchronization.</w:t>
      </w:r>
      <w:r>
        <w:t xml:space="preserve"> </w:t>
      </w:r>
      <w:r w:rsidR="00C26F3F" w:rsidRPr="00C26F3F">
        <w:t>If the SIP duration is too short, low-complexity devices</w:t>
      </w:r>
      <w:r w:rsidR="00C26F3F">
        <w:t>, which may rely on energy detection mechanisms,</w:t>
      </w:r>
      <w:r w:rsidR="00C26F3F" w:rsidRPr="00C26F3F">
        <w:t xml:space="preserve"> may struggle to accumulate sufficient signal energy, increasing the likelihood of missed detections. This </w:t>
      </w:r>
      <w:r w:rsidR="00C26F3F">
        <w:t>issue</w:t>
      </w:r>
      <w:r w:rsidR="00C26F3F" w:rsidRPr="00C26F3F">
        <w:t xml:space="preserve"> becomes particularly relevant </w:t>
      </w:r>
      <w:r w:rsidR="00C26F3F">
        <w:t xml:space="preserve">if </w:t>
      </w:r>
      <w:r w:rsidR="00022E6E">
        <w:t>the syncrhonization drift is high</w:t>
      </w:r>
      <w:r w:rsidR="005E5241">
        <w:t>,</w:t>
      </w:r>
      <w:r w:rsidR="00022E6E">
        <w:t xml:space="preserve"> and </w:t>
      </w:r>
      <w:r w:rsidR="00C26F3F">
        <w:t>high</w:t>
      </w:r>
      <w:r w:rsidR="00C26F3F" w:rsidRPr="00C26F3F">
        <w:t xml:space="preserve"> M values are used, as the corresponding shorter chip durations may</w:t>
      </w:r>
      <w:r w:rsidR="00022E6E">
        <w:t xml:space="preserve"> even further</w:t>
      </w:r>
      <w:r w:rsidR="00C26F3F" w:rsidRPr="00C26F3F">
        <w:t xml:space="preserve"> limit the energy that can be collected</w:t>
      </w:r>
      <w:r w:rsidR="00027EB5">
        <w:t>.</w:t>
      </w:r>
      <w:r w:rsidR="00FE3F08">
        <w:t xml:space="preserve"> </w:t>
      </w:r>
    </w:p>
    <w:p w14:paraId="633B97ED" w14:textId="77777777" w:rsidR="005C0C85" w:rsidRDefault="005C0C85" w:rsidP="00741FEE">
      <w:pPr>
        <w:pStyle w:val="B1"/>
      </w:pPr>
    </w:p>
    <w:p w14:paraId="3851BF12" w14:textId="1E30E89F" w:rsidR="00027EB5" w:rsidRDefault="00027EB5" w:rsidP="00741FEE">
      <w:pPr>
        <w:pStyle w:val="B1"/>
      </w:pPr>
      <w:r>
        <w:rPr>
          <w:b/>
        </w:rPr>
        <w:t>Observation 2</w:t>
      </w:r>
      <w:r w:rsidR="00657484">
        <w:rPr>
          <w:b/>
        </w:rPr>
        <w:t>.</w:t>
      </w:r>
      <w:r w:rsidR="00B60DAE">
        <w:t xml:space="preserve"> </w:t>
      </w:r>
      <w:r>
        <w:t xml:space="preserve">If an energy detection mechanism is used for SIP detection, Type1 devices may struggle to </w:t>
      </w:r>
      <w:r w:rsidR="00622CBB">
        <w:t>detect the</w:t>
      </w:r>
      <w:r>
        <w:t xml:space="preserve"> SIP</w:t>
      </w:r>
      <w:r w:rsidR="00622CBB">
        <w:t xml:space="preserve"> if its</w:t>
      </w:r>
      <w:r>
        <w:t xml:space="preserve"> duration is not long enough.</w:t>
      </w:r>
    </w:p>
    <w:p w14:paraId="058F4FC7" w14:textId="77777777" w:rsidR="006B3AE2" w:rsidRPr="005A4672" w:rsidRDefault="006B3AE2" w:rsidP="00741FEE">
      <w:pPr>
        <w:pStyle w:val="B1"/>
      </w:pPr>
    </w:p>
    <w:p w14:paraId="6E6A8B72" w14:textId="728E1F1C" w:rsidR="006B3AE2" w:rsidRDefault="006B3AE2" w:rsidP="00741FEE">
      <w:pPr>
        <w:pStyle w:val="B1"/>
      </w:pPr>
      <w:r w:rsidRPr="006B3AE2">
        <w:t xml:space="preserve">At the same time, </w:t>
      </w:r>
      <w:r w:rsidR="00DB6A31">
        <w:t>keeping</w:t>
      </w:r>
      <w:r w:rsidRPr="006B3AE2">
        <w:t xml:space="preserve"> a fixed duration while allowing different M values can </w:t>
      </w:r>
      <w:r w:rsidR="00163809">
        <w:t xml:space="preserve">be benefitial </w:t>
      </w:r>
      <w:r w:rsidR="00292561">
        <w:t xml:space="preserve">in terms of </w:t>
      </w:r>
      <w:r w:rsidR="00C84245">
        <w:t>targeting different devices types.</w:t>
      </w:r>
      <w:r w:rsidRPr="006B3AE2">
        <w:t xml:space="preserve"> By </w:t>
      </w:r>
      <w:r w:rsidR="00607F24">
        <w:t>considering the clock capabilities of different devices,</w:t>
      </w:r>
      <w:r w:rsidRPr="006B3AE2">
        <w:t xml:space="preserve"> </w:t>
      </w:r>
      <w:r w:rsidR="009B42B4">
        <w:t>different</w:t>
      </w:r>
      <w:r w:rsidRPr="006B3AE2">
        <w:t xml:space="preserve"> M values </w:t>
      </w:r>
      <w:r w:rsidR="00F10955">
        <w:t xml:space="preserve">in the </w:t>
      </w:r>
      <w:r w:rsidRPr="006B3AE2">
        <w:t xml:space="preserve">SIP can act as a natural filtering mechanism, ensuring that only </w:t>
      </w:r>
      <w:r w:rsidR="00F10955">
        <w:t>a gi</w:t>
      </w:r>
      <w:r w:rsidR="00E32CB0">
        <w:t xml:space="preserve">ven number of </w:t>
      </w:r>
      <w:r w:rsidRPr="006B3AE2">
        <w:t xml:space="preserve">devices respond to </w:t>
      </w:r>
      <w:r w:rsidR="00E32CB0">
        <w:t>the</w:t>
      </w:r>
      <w:r w:rsidRPr="006B3AE2">
        <w:t xml:space="preserve"> </w:t>
      </w:r>
      <w:r w:rsidR="00E32CB0">
        <w:t>message</w:t>
      </w:r>
      <w:r w:rsidRPr="006B3AE2">
        <w:t xml:space="preserve">. This selective reception reduces unnecessary signal processing for non-targeted devices, thereby conserving power and extending battery life. </w:t>
      </w:r>
      <w:r w:rsidR="00120FAC">
        <w:t>For instance,</w:t>
      </w:r>
      <w:r w:rsidR="00FF116C">
        <w:t xml:space="preserve"> low M values such as</w:t>
      </w:r>
      <w:r w:rsidR="00120FAC">
        <w:t xml:space="preserve"> M</w:t>
      </w:r>
      <w:r w:rsidR="00747FAA">
        <w:sym w:font="Symbol" w:char="F0A3"/>
      </w:r>
      <w:r w:rsidR="00352B05">
        <w:t>6</w:t>
      </w:r>
      <w:r w:rsidR="00120FAC">
        <w:t xml:space="preserve"> could be used for device Type1, whereas</w:t>
      </w:r>
      <w:r w:rsidR="00FF116C">
        <w:t xml:space="preserve"> higher values like</w:t>
      </w:r>
      <w:r w:rsidR="00120FAC">
        <w:t xml:space="preserve"> M&gt;</w:t>
      </w:r>
      <w:r w:rsidR="00352B05">
        <w:t>6</w:t>
      </w:r>
      <w:r w:rsidR="00120FAC">
        <w:t xml:space="preserve"> could be used for devices Type 2a and 2b.</w:t>
      </w:r>
    </w:p>
    <w:p w14:paraId="139CF17D" w14:textId="77777777" w:rsidR="006B3AE2" w:rsidRPr="006B3AE2" w:rsidRDefault="006B3AE2" w:rsidP="00741FEE">
      <w:pPr>
        <w:pStyle w:val="B1"/>
      </w:pPr>
    </w:p>
    <w:p w14:paraId="35301382" w14:textId="334CB70F" w:rsidR="00825FCE" w:rsidRPr="005D3542" w:rsidRDefault="006B3AE2" w:rsidP="00741FEE">
      <w:pPr>
        <w:pStyle w:val="B1"/>
        <w:rPr>
          <w:i/>
        </w:rPr>
      </w:pPr>
      <w:r w:rsidRPr="005D3542">
        <w:rPr>
          <w:b/>
          <w:i/>
        </w:rPr>
        <w:t xml:space="preserve">Proposal </w:t>
      </w:r>
      <w:r w:rsidR="00022E6E" w:rsidRPr="005D3542">
        <w:rPr>
          <w:b/>
          <w:i/>
        </w:rPr>
        <w:t>4</w:t>
      </w:r>
      <w:r w:rsidR="00657484">
        <w:rPr>
          <w:b/>
          <w:i/>
        </w:rPr>
        <w:t>.</w:t>
      </w:r>
      <w:r w:rsidRPr="005D3542">
        <w:rPr>
          <w:i/>
        </w:rPr>
        <w:t xml:space="preserve"> Different M values within the fixed SIP duration should be leveraged to provide a filtering mechanism, reducing energy consumption for non-targeted devices.</w:t>
      </w:r>
    </w:p>
    <w:p w14:paraId="33AC02A4" w14:textId="77777777" w:rsidR="00825FCE" w:rsidRPr="00825FCE" w:rsidRDefault="00825FCE" w:rsidP="00741FEE">
      <w:pPr>
        <w:pStyle w:val="B1"/>
      </w:pPr>
    </w:p>
    <w:p w14:paraId="474C81C1" w14:textId="6C6D38FC" w:rsidR="009237A5" w:rsidRDefault="00862A83" w:rsidP="009237A5">
      <w:pPr>
        <w:pStyle w:val="Heading2"/>
      </w:pPr>
      <w:r>
        <w:t>Clock acquisition part</w:t>
      </w:r>
    </w:p>
    <w:p w14:paraId="247AF2B7" w14:textId="32EFD5FE" w:rsidR="00EB5AF8" w:rsidRDefault="00EB5AF8" w:rsidP="00741FEE">
      <w:pPr>
        <w:pStyle w:val="B1"/>
      </w:pPr>
      <w:r>
        <w:t>During the RAN1#120 the following agreements were made in regards the CAP of a R-TAS</w:t>
      </w:r>
    </w:p>
    <w:p w14:paraId="3FBE3978" w14:textId="77777777" w:rsidR="000C47F0" w:rsidRDefault="000C47F0" w:rsidP="00741FEE">
      <w:pPr>
        <w:pStyle w:val="B1"/>
      </w:pPr>
    </w:p>
    <w:tbl>
      <w:tblPr>
        <w:tblStyle w:val="TableGrid"/>
        <w:tblW w:w="0" w:type="auto"/>
        <w:tblLook w:val="04A0" w:firstRow="1" w:lastRow="0" w:firstColumn="1" w:lastColumn="0" w:noHBand="0" w:noVBand="1"/>
      </w:tblPr>
      <w:tblGrid>
        <w:gridCol w:w="9307"/>
      </w:tblGrid>
      <w:tr w:rsidR="00EB5AF8" w14:paraId="0CDF8536" w14:textId="77777777" w:rsidTr="00EB5AF8">
        <w:tc>
          <w:tcPr>
            <w:tcW w:w="9307" w:type="dxa"/>
          </w:tcPr>
          <w:p w14:paraId="228B68D4" w14:textId="77777777" w:rsidR="00EB5AF8" w:rsidRPr="00FC5053" w:rsidRDefault="00EB5AF8" w:rsidP="00EB5AF8">
            <w:r w:rsidRPr="002359A3">
              <w:rPr>
                <w:highlight w:val="green"/>
              </w:rPr>
              <w:t>CAP related Agreements</w:t>
            </w:r>
          </w:p>
          <w:p w14:paraId="59415937" w14:textId="77777777" w:rsidR="00EB5AF8" w:rsidRPr="002359A3" w:rsidRDefault="00EB5AF8" w:rsidP="00EB5AF8">
            <w:r w:rsidRPr="00FC5053">
              <w:rPr>
                <w:highlight w:val="green"/>
              </w:rPr>
              <w:t>Agreement</w:t>
            </w:r>
          </w:p>
          <w:p w14:paraId="3B0888C5" w14:textId="77777777" w:rsidR="00EB5AF8" w:rsidRDefault="00EB5AF8" w:rsidP="00EB5AF8">
            <w:pPr>
              <w:rPr>
                <w:color w:val="000000" w:themeColor="text1"/>
              </w:rPr>
            </w:pPr>
            <w:r w:rsidRPr="00FC5053">
              <w:rPr>
                <w:color w:val="000000" w:themeColor="text1"/>
              </w:rPr>
              <w:t>For the CAP of R-TAS, the starting chip has a different voltage level compared to the end of the SIP of R-TAS.</w:t>
            </w:r>
          </w:p>
          <w:p w14:paraId="5173B5B9" w14:textId="77777777" w:rsidR="00EB5AF8" w:rsidRDefault="00EB5AF8" w:rsidP="00EB5AF8">
            <w:pPr>
              <w:rPr>
                <w:color w:val="000000" w:themeColor="text1"/>
              </w:rPr>
            </w:pPr>
          </w:p>
          <w:p w14:paraId="5F0F50F9" w14:textId="77777777" w:rsidR="00EB5AF8" w:rsidRPr="002359A3" w:rsidRDefault="00EB5AF8" w:rsidP="00EB5AF8">
            <w:r w:rsidRPr="00FC5053">
              <w:rPr>
                <w:highlight w:val="green"/>
              </w:rPr>
              <w:t>Agreement</w:t>
            </w:r>
          </w:p>
          <w:p w14:paraId="69A24755" w14:textId="77777777" w:rsidR="00EB5AF8" w:rsidRDefault="00EB5AF8" w:rsidP="00EB5AF8">
            <w:r w:rsidRPr="00802D1D">
              <w:rPr>
                <w:color w:val="000000" w:themeColor="text1"/>
              </w:rPr>
              <w:t xml:space="preserve">For the </w:t>
            </w:r>
            <w:r>
              <w:rPr>
                <w:color w:val="000000" w:themeColor="text1"/>
              </w:rPr>
              <w:t xml:space="preserve">design of the </w:t>
            </w:r>
            <w:r w:rsidRPr="00802D1D">
              <w:rPr>
                <w:color w:val="000000" w:themeColor="text1"/>
              </w:rPr>
              <w:t xml:space="preserve">CAP of R-TAS, </w:t>
            </w:r>
            <w:r>
              <w:rPr>
                <w:color w:val="000000" w:themeColor="text1"/>
              </w:rPr>
              <w:t xml:space="preserve">at least 2 transition edges in same direction are included, i.e. at least two </w:t>
            </w:r>
            <w:r w:rsidRPr="00945855">
              <w:t>transitions from “OFF” chip to “ON” chip or two transitions from “ON” chip to “OFF” chip.</w:t>
            </w:r>
          </w:p>
          <w:p w14:paraId="0416C0F1" w14:textId="77777777" w:rsidR="00EB5AF8" w:rsidRDefault="00EB5AF8" w:rsidP="00EB5AF8"/>
          <w:p w14:paraId="119770C8" w14:textId="77777777" w:rsidR="00EB5AF8" w:rsidRPr="002359A3" w:rsidRDefault="00EB5AF8" w:rsidP="00EB5AF8">
            <w:r w:rsidRPr="00FC5053">
              <w:rPr>
                <w:highlight w:val="green"/>
              </w:rPr>
              <w:t>Agreement</w:t>
            </w:r>
          </w:p>
          <w:p w14:paraId="79CE6785" w14:textId="77777777" w:rsidR="00EB5AF8" w:rsidRDefault="00EB5AF8" w:rsidP="00EB5AF8">
            <w:pPr>
              <w:rPr>
                <w:color w:val="000000" w:themeColor="text1"/>
              </w:rPr>
            </w:pPr>
            <w:r w:rsidRPr="00802D1D">
              <w:rPr>
                <w:color w:val="000000" w:themeColor="text1"/>
              </w:rPr>
              <w:t>For the CAP of R-TAS</w:t>
            </w:r>
            <w:r>
              <w:rPr>
                <w:color w:val="000000" w:themeColor="text1"/>
              </w:rPr>
              <w:t>:</w:t>
            </w:r>
          </w:p>
          <w:p w14:paraId="7E66425D" w14:textId="77777777" w:rsidR="00EB5AF8" w:rsidRDefault="00EB5AF8" w:rsidP="00EB5AF8">
            <w:pPr>
              <w:pStyle w:val="ListParagraph"/>
              <w:numPr>
                <w:ilvl w:val="0"/>
                <w:numId w:val="20"/>
              </w:numPr>
              <w:spacing w:after="0"/>
              <w:ind w:firstLineChars="0"/>
              <w:contextualSpacing/>
              <w:rPr>
                <w:color w:val="000000" w:themeColor="text1"/>
              </w:rPr>
            </w:pPr>
            <w:r>
              <w:rPr>
                <w:color w:val="000000" w:themeColor="text1"/>
              </w:rPr>
              <w:t xml:space="preserve">Candidate values for maximum duration of CAP to be further down-selected to one value </w:t>
            </w:r>
            <w:proofErr w:type="gramStart"/>
            <w:r>
              <w:rPr>
                <w:color w:val="000000" w:themeColor="text1"/>
              </w:rPr>
              <w:t>from :</w:t>
            </w:r>
            <w:proofErr w:type="gramEnd"/>
            <w:r>
              <w:rPr>
                <w:color w:val="000000" w:themeColor="text1"/>
              </w:rPr>
              <w:t xml:space="preserve"> 1.5 OFDM symbol duration, 2 OFDM symbol duration, 3 OFDM symbol duration</w:t>
            </w:r>
          </w:p>
          <w:p w14:paraId="340CDD1A" w14:textId="77777777" w:rsidR="00EB5AF8" w:rsidRDefault="00EB5AF8" w:rsidP="00EB5AF8">
            <w:pPr>
              <w:pStyle w:val="ListParagraph"/>
              <w:numPr>
                <w:ilvl w:val="1"/>
                <w:numId w:val="20"/>
              </w:numPr>
              <w:spacing w:after="0"/>
              <w:ind w:firstLineChars="0"/>
              <w:contextualSpacing/>
              <w:rPr>
                <w:color w:val="000000" w:themeColor="text1"/>
              </w:rPr>
            </w:pPr>
            <w:r>
              <w:rPr>
                <w:color w:val="000000" w:themeColor="text1"/>
              </w:rPr>
              <w:t>For option 1</w:t>
            </w:r>
            <w:r w:rsidRPr="00477EC9">
              <w:rPr>
                <w:color w:val="000000" w:themeColor="text1"/>
              </w:rPr>
              <w:t xml:space="preserve"> </w:t>
            </w:r>
            <w:r>
              <w:rPr>
                <w:color w:val="000000" w:themeColor="text1"/>
              </w:rPr>
              <w:t>for CAP of R-TAS from TR 38.769, maximum duration is applicable to minimum value of M to be supported, and the CAP duration becomes shorter with increasing value of M</w:t>
            </w:r>
          </w:p>
          <w:p w14:paraId="6C8AF6E6" w14:textId="77777777" w:rsidR="00EB5AF8" w:rsidRPr="00A933CD" w:rsidRDefault="00EB5AF8" w:rsidP="00EB5AF8">
            <w:pPr>
              <w:pStyle w:val="ListParagraph"/>
              <w:numPr>
                <w:ilvl w:val="2"/>
                <w:numId w:val="20"/>
              </w:numPr>
              <w:spacing w:after="0"/>
              <w:ind w:firstLineChars="0"/>
              <w:contextualSpacing/>
              <w:rPr>
                <w:color w:val="000000" w:themeColor="text1"/>
                <w:highlight w:val="yellow"/>
              </w:rPr>
            </w:pPr>
            <w:r w:rsidRPr="00A933CD">
              <w:rPr>
                <w:rFonts w:hint="eastAsia"/>
                <w:color w:val="000000" w:themeColor="text1"/>
                <w:highlight w:val="yellow"/>
              </w:rPr>
              <w:t>F</w:t>
            </w:r>
            <w:r w:rsidRPr="00A933CD">
              <w:rPr>
                <w:color w:val="000000" w:themeColor="text1"/>
                <w:highlight w:val="yellow"/>
              </w:rPr>
              <w:t>FS: whether the number of ON/OFF transmissions in the CAP is fixed or not fixed</w:t>
            </w:r>
          </w:p>
          <w:p w14:paraId="2A2EC832" w14:textId="77777777" w:rsidR="00EB5AF8" w:rsidRDefault="00EB5AF8" w:rsidP="00EB5AF8">
            <w:pPr>
              <w:pStyle w:val="ListParagraph"/>
              <w:numPr>
                <w:ilvl w:val="1"/>
                <w:numId w:val="20"/>
              </w:numPr>
              <w:spacing w:after="0"/>
              <w:ind w:firstLineChars="0"/>
              <w:contextualSpacing/>
              <w:rPr>
                <w:color w:val="000000" w:themeColor="text1"/>
              </w:rPr>
            </w:pPr>
            <w:r>
              <w:rPr>
                <w:color w:val="000000" w:themeColor="text1"/>
              </w:rPr>
              <w:t>For option 2 for CAP of R-TAS from TR 38.769, maximum duration is t</w:t>
            </w:r>
            <w:r w:rsidRPr="004B6752">
              <w:t>he only (constant) d</w:t>
            </w:r>
            <w:r>
              <w:rPr>
                <w:color w:val="000000" w:themeColor="text1"/>
              </w:rPr>
              <w:t>uration that is applicable for all the M values to be supported</w:t>
            </w:r>
          </w:p>
          <w:p w14:paraId="5FC2FCB4" w14:textId="77777777" w:rsidR="00EB5AF8" w:rsidRDefault="00EB5AF8" w:rsidP="00EB5AF8">
            <w:pPr>
              <w:pStyle w:val="ListParagraph"/>
              <w:numPr>
                <w:ilvl w:val="0"/>
                <w:numId w:val="20"/>
              </w:numPr>
              <w:spacing w:after="0"/>
              <w:ind w:firstLineChars="0"/>
              <w:contextualSpacing/>
              <w:rPr>
                <w:color w:val="000000" w:themeColor="text1"/>
              </w:rPr>
            </w:pPr>
            <w:r>
              <w:rPr>
                <w:color w:val="000000" w:themeColor="text1"/>
              </w:rPr>
              <w:t>Down-selection between option 1 and option 2 for CAP of R-TAS from TR 38.769 by RAN1#120-bis</w:t>
            </w:r>
          </w:p>
          <w:p w14:paraId="7D4CF853" w14:textId="43DDE680" w:rsidR="00EB5AF8" w:rsidRPr="00EB5AF8" w:rsidRDefault="00EB5AF8" w:rsidP="00EB5AF8">
            <w:pPr>
              <w:pStyle w:val="ListParagraph"/>
              <w:numPr>
                <w:ilvl w:val="0"/>
                <w:numId w:val="20"/>
              </w:numPr>
              <w:spacing w:after="0"/>
              <w:ind w:firstLineChars="0"/>
              <w:contextualSpacing/>
              <w:rPr>
                <w:color w:val="000000" w:themeColor="text1"/>
              </w:rPr>
            </w:pPr>
            <w:r w:rsidRPr="000F121D">
              <w:rPr>
                <w:color w:val="000000" w:themeColor="text1"/>
              </w:rPr>
              <w:t xml:space="preserve">FFS: </w:t>
            </w:r>
            <w:r>
              <w:rPr>
                <w:color w:val="000000" w:themeColor="text1"/>
              </w:rPr>
              <w:t>Values</w:t>
            </w:r>
            <w:r w:rsidRPr="000F121D">
              <w:rPr>
                <w:color w:val="000000" w:themeColor="text1"/>
              </w:rPr>
              <w:t xml:space="preserve"> of M to be supported</w:t>
            </w:r>
          </w:p>
        </w:tc>
      </w:tr>
    </w:tbl>
    <w:p w14:paraId="04B32B06" w14:textId="77777777" w:rsidR="00EB5AF8" w:rsidRDefault="00EB5AF8" w:rsidP="00741FEE">
      <w:pPr>
        <w:pStyle w:val="B1"/>
      </w:pPr>
    </w:p>
    <w:p w14:paraId="1D38CA7B" w14:textId="2ADA88D0" w:rsidR="00DD4402" w:rsidRDefault="00DD4402" w:rsidP="00741FEE">
      <w:pPr>
        <w:pStyle w:val="B1"/>
      </w:pPr>
      <w:r w:rsidRPr="00DD4402">
        <w:t xml:space="preserve">One key aspect to consider </w:t>
      </w:r>
      <w:r w:rsidR="00804E78">
        <w:t xml:space="preserve">about </w:t>
      </w:r>
      <w:r w:rsidRPr="00DD4402">
        <w:t xml:space="preserve">the duration of the CAP is the trade-off between </w:t>
      </w:r>
      <w:r w:rsidR="00F67705">
        <w:t>overhead</w:t>
      </w:r>
      <w:r w:rsidRPr="00DD4402">
        <w:t xml:space="preserve"> and synchronization </w:t>
      </w:r>
      <w:r w:rsidR="00315AE6">
        <w:t>capabilities</w:t>
      </w:r>
      <w:r w:rsidR="0060343F">
        <w:t xml:space="preserve"> of different devices</w:t>
      </w:r>
      <w:r w:rsidR="00315AE6">
        <w:t xml:space="preserve">. </w:t>
      </w:r>
      <w:r w:rsidRPr="00DD4402">
        <w:t xml:space="preserve">While a shorter CAP duration for higher M values may enhance efficiency by reducing signaling overhead, it </w:t>
      </w:r>
      <w:r w:rsidR="00F2292C">
        <w:t xml:space="preserve">must be taken </w:t>
      </w:r>
      <w:r w:rsidR="00F67705">
        <w:t xml:space="preserve">into account </w:t>
      </w:r>
      <w:r w:rsidR="00F2292C">
        <w:t xml:space="preserve">that </w:t>
      </w:r>
      <w:r w:rsidRPr="00DD4402">
        <w:t>devices, particularly those with limited processing capabilities</w:t>
      </w:r>
      <w:r w:rsidR="0060343F">
        <w:t>, i.e., Type 1 devices</w:t>
      </w:r>
      <w:r w:rsidRPr="00DD4402">
        <w:t xml:space="preserve">, </w:t>
      </w:r>
      <w:r w:rsidR="00F67705">
        <w:t xml:space="preserve">need to </w:t>
      </w:r>
      <w:r w:rsidRPr="00DD4402">
        <w:t xml:space="preserve">have sufficient time to synchronize with the chip rate. This </w:t>
      </w:r>
      <w:r w:rsidR="00F67705">
        <w:t xml:space="preserve">process </w:t>
      </w:r>
      <w:r w:rsidRPr="00DD4402">
        <w:t>is especially</w:t>
      </w:r>
      <w:r w:rsidR="00F67705">
        <w:t xml:space="preserve"> important</w:t>
      </w:r>
      <w:r w:rsidRPr="00DD4402">
        <w:t xml:space="preserve"> </w:t>
      </w:r>
      <w:r w:rsidR="00F67705">
        <w:t>since</w:t>
      </w:r>
      <w:r w:rsidRPr="00DD4402">
        <w:t xml:space="preserve"> the chip rate </w:t>
      </w:r>
      <w:r w:rsidR="00F67705">
        <w:t xml:space="preserve">synchronization </w:t>
      </w:r>
      <w:r w:rsidRPr="00DD4402">
        <w:t>in the CAP directly impacts the ability of these devices to reliably detect and decode PRDCH transmissions. If the CAP duration becomes too short for large M values, low-end devices with coarser timing resolution may struggle to achieve stable synchronization, leading to increased detection errors and degraded system performance.</w:t>
      </w:r>
      <w:r w:rsidR="00F67705">
        <w:t xml:space="preserve"> </w:t>
      </w:r>
      <w:r w:rsidRPr="00DD4402">
        <w:t>To address this challenge,</w:t>
      </w:r>
      <w:r w:rsidR="00A933CD">
        <w:t xml:space="preserve"> RAN1 should consider </w:t>
      </w:r>
      <w:r w:rsidR="00C70C55">
        <w:t>establishing</w:t>
      </w:r>
      <w:r w:rsidRPr="00DD4402">
        <w:t xml:space="preserve"> a minimum number of ON/OFF repetitions within the CAP. By enforcing a baseline number of transmission instances, even low-complexity devices would have multiple opportunities to synchronize with the </w:t>
      </w:r>
      <w:r w:rsidR="00B320E1" w:rsidRPr="00DD4402">
        <w:t>signal and</w:t>
      </w:r>
      <w:r w:rsidR="005731BF">
        <w:t xml:space="preserve"> </w:t>
      </w:r>
      <w:r w:rsidRPr="00DD4402">
        <w:t xml:space="preserve">improving detection. </w:t>
      </w:r>
    </w:p>
    <w:p w14:paraId="4FBF93E5" w14:textId="77777777" w:rsidR="00DD4402" w:rsidRDefault="00DD4402" w:rsidP="00741FEE">
      <w:pPr>
        <w:pStyle w:val="B1"/>
      </w:pPr>
    </w:p>
    <w:p w14:paraId="37A63602" w14:textId="4E0DDE89" w:rsidR="00DD4402" w:rsidRPr="00166A16" w:rsidRDefault="00DD4402" w:rsidP="00741FEE">
      <w:pPr>
        <w:pStyle w:val="B1"/>
        <w:rPr>
          <w:b/>
          <w:i/>
        </w:rPr>
      </w:pPr>
      <w:r w:rsidRPr="00166A16">
        <w:rPr>
          <w:b/>
          <w:i/>
        </w:rPr>
        <w:t>Proposal 5</w:t>
      </w:r>
      <w:r w:rsidRPr="007F2120">
        <w:rPr>
          <w:i/>
        </w:rPr>
        <w:t xml:space="preserve">. </w:t>
      </w:r>
      <w:r w:rsidR="000F5363" w:rsidRPr="007F2120">
        <w:rPr>
          <w:i/>
        </w:rPr>
        <w:t>For R2D CAP,</w:t>
      </w:r>
      <w:r w:rsidR="000F5363">
        <w:rPr>
          <w:b/>
          <w:i/>
        </w:rPr>
        <w:t xml:space="preserve"> </w:t>
      </w:r>
      <w:r w:rsidR="000F5363">
        <w:rPr>
          <w:i/>
        </w:rPr>
        <w:t>s</w:t>
      </w:r>
      <w:r w:rsidRPr="00166A16">
        <w:rPr>
          <w:i/>
        </w:rPr>
        <w:t>upport</w:t>
      </w:r>
      <w:r w:rsidR="000F5363">
        <w:rPr>
          <w:i/>
        </w:rPr>
        <w:t xml:space="preserve"> </w:t>
      </w:r>
      <w:r w:rsidR="007F2120">
        <w:rPr>
          <w:i/>
        </w:rPr>
        <w:t>o</w:t>
      </w:r>
      <w:r w:rsidR="000F5363">
        <w:rPr>
          <w:i/>
        </w:rPr>
        <w:t xml:space="preserve">ption </w:t>
      </w:r>
      <w:r w:rsidR="00FA00C0">
        <w:rPr>
          <w:i/>
        </w:rPr>
        <w:t xml:space="preserve">1 </w:t>
      </w:r>
      <w:r w:rsidR="00511124">
        <w:rPr>
          <w:i/>
        </w:rPr>
        <w:t>with a fixed</w:t>
      </w:r>
      <w:r w:rsidRPr="00166A16">
        <w:rPr>
          <w:i/>
        </w:rPr>
        <w:t xml:space="preserve"> number of</w:t>
      </w:r>
      <w:r w:rsidR="00FA00C0">
        <w:rPr>
          <w:i/>
        </w:rPr>
        <w:t xml:space="preserve"> </w:t>
      </w:r>
      <w:r w:rsidRPr="00166A16">
        <w:rPr>
          <w:i/>
        </w:rPr>
        <w:t xml:space="preserve">ON/OFF transmissions </w:t>
      </w:r>
      <w:r w:rsidR="00FA00C0">
        <w:rPr>
          <w:i/>
        </w:rPr>
        <w:t xml:space="preserve">in order </w:t>
      </w:r>
      <w:r w:rsidRPr="00166A16">
        <w:rPr>
          <w:i/>
        </w:rPr>
        <w:t>to enhance synchronization reliability</w:t>
      </w:r>
      <w:r w:rsidR="00FA00C0">
        <w:rPr>
          <w:i/>
        </w:rPr>
        <w:t xml:space="preserve"> across different device types</w:t>
      </w:r>
      <w:r w:rsidRPr="00166A16">
        <w:rPr>
          <w:i/>
        </w:rPr>
        <w:t>.</w:t>
      </w:r>
      <w:r w:rsidRPr="00166A16">
        <w:rPr>
          <w:b/>
          <w:i/>
        </w:rPr>
        <w:t xml:space="preserve"> </w:t>
      </w:r>
    </w:p>
    <w:p w14:paraId="75B94F1D" w14:textId="77777777" w:rsidR="00C70C55" w:rsidRDefault="00C70C55" w:rsidP="00741FEE">
      <w:pPr>
        <w:pStyle w:val="B1"/>
      </w:pPr>
    </w:p>
    <w:p w14:paraId="555EA4F3" w14:textId="0E8CF48F" w:rsidR="009237A5" w:rsidRDefault="00EB5AF8" w:rsidP="00EB5AF8">
      <w:pPr>
        <w:pStyle w:val="Heading1"/>
      </w:pPr>
      <w:r>
        <w:t>D2R timing acquisition</w:t>
      </w:r>
    </w:p>
    <w:p w14:paraId="1B8FD889" w14:textId="77777777" w:rsidR="00BE6251" w:rsidRDefault="00BE6251" w:rsidP="00BE6251">
      <w:pPr>
        <w:pStyle w:val="B1"/>
      </w:pPr>
      <w:r>
        <w:t>During the RAN1#120 the following agreements were made in regards D2R -ambles:</w:t>
      </w:r>
    </w:p>
    <w:p w14:paraId="0BE99899" w14:textId="77777777" w:rsidR="00BE6251" w:rsidRPr="00BE6251" w:rsidRDefault="00BE6251" w:rsidP="00BE6251"/>
    <w:tbl>
      <w:tblPr>
        <w:tblStyle w:val="TableGrid"/>
        <w:tblW w:w="0" w:type="auto"/>
        <w:tblLook w:val="04A0" w:firstRow="1" w:lastRow="0" w:firstColumn="1" w:lastColumn="0" w:noHBand="0" w:noVBand="1"/>
      </w:tblPr>
      <w:tblGrid>
        <w:gridCol w:w="9307"/>
      </w:tblGrid>
      <w:tr w:rsidR="00BE6251" w14:paraId="7E78F1D7" w14:textId="77777777">
        <w:trPr>
          <w:trHeight w:val="8089"/>
        </w:trPr>
        <w:tc>
          <w:tcPr>
            <w:tcW w:w="9307" w:type="dxa"/>
          </w:tcPr>
          <w:p w14:paraId="3C7D29D8" w14:textId="77777777" w:rsidR="00BE6251" w:rsidRPr="00FC5053" w:rsidRDefault="00BE6251">
            <w:r>
              <w:rPr>
                <w:highlight w:val="green"/>
              </w:rPr>
              <w:t>D2R X-</w:t>
            </w:r>
            <w:proofErr w:type="spellStart"/>
            <w:r>
              <w:rPr>
                <w:highlight w:val="green"/>
              </w:rPr>
              <w:t>amables</w:t>
            </w:r>
            <w:proofErr w:type="spellEnd"/>
            <w:r w:rsidRPr="002359A3">
              <w:rPr>
                <w:highlight w:val="green"/>
              </w:rPr>
              <w:t xml:space="preserve"> related Agreeme</w:t>
            </w:r>
            <w:r>
              <w:rPr>
                <w:highlight w:val="green"/>
              </w:rPr>
              <w:t>nt</w:t>
            </w:r>
          </w:p>
          <w:p w14:paraId="28BB0FF9" w14:textId="77777777" w:rsidR="00BE6251" w:rsidRPr="00E310F5" w:rsidRDefault="00BE6251">
            <w:pPr>
              <w:pStyle w:val="0Maintext"/>
              <w:rPr>
                <w:lang w:eastAsia="zh-CN"/>
              </w:rPr>
            </w:pPr>
            <w:r w:rsidRPr="00E310F5">
              <w:rPr>
                <w:highlight w:val="green"/>
                <w:lang w:eastAsia="zh-CN"/>
              </w:rPr>
              <w:t>Agreement</w:t>
            </w:r>
          </w:p>
          <w:p w14:paraId="2B608865" w14:textId="77777777" w:rsidR="00BE6251" w:rsidRPr="00E310F5" w:rsidRDefault="00BE6251">
            <w:pPr>
              <w:pStyle w:val="ListParagraph"/>
              <w:numPr>
                <w:ilvl w:val="0"/>
                <w:numId w:val="22"/>
              </w:numPr>
              <w:spacing w:after="0"/>
              <w:ind w:firstLineChars="0"/>
              <w:contextualSpacing/>
            </w:pPr>
            <w:r w:rsidRPr="00E310F5">
              <w:t>For D2R preamble design, the functionalities of timing acquisition, SFO estimation/time tracking and channel estimation should be supported</w:t>
            </w:r>
          </w:p>
          <w:p w14:paraId="315D425D" w14:textId="77777777" w:rsidR="00BE6251" w:rsidRPr="00E310F5" w:rsidRDefault="00BE6251">
            <w:pPr>
              <w:pStyle w:val="ListParagraph"/>
              <w:numPr>
                <w:ilvl w:val="0"/>
                <w:numId w:val="22"/>
              </w:numPr>
              <w:spacing w:after="0"/>
              <w:ind w:firstLineChars="0"/>
              <w:contextualSpacing/>
            </w:pPr>
            <w:r w:rsidRPr="00E310F5">
              <w:t>For D2R midamble design, the functionalities of SFO estimation/time tracking and channel estimation should be supported</w:t>
            </w:r>
          </w:p>
          <w:p w14:paraId="61C7C20D" w14:textId="77777777" w:rsidR="00BE6251" w:rsidRPr="00E310F5" w:rsidRDefault="00BE6251">
            <w:pPr>
              <w:pStyle w:val="ListParagraph"/>
              <w:numPr>
                <w:ilvl w:val="1"/>
                <w:numId w:val="22"/>
              </w:numPr>
              <w:spacing w:after="0"/>
              <w:ind w:left="880" w:firstLineChars="0" w:hanging="440"/>
              <w:contextualSpacing/>
            </w:pPr>
            <w:r w:rsidRPr="00E310F5">
              <w:t>D2R midamble can be transmitted at the end of the PDRCH transmission. If it is at the end, it is not designed for being used for indicating the end of PDRCH transmission</w:t>
            </w:r>
          </w:p>
          <w:p w14:paraId="476C4583" w14:textId="77777777" w:rsidR="00BE6251" w:rsidRPr="00E310F5" w:rsidRDefault="00BE6251">
            <w:pPr>
              <w:pStyle w:val="ListParagraph"/>
              <w:numPr>
                <w:ilvl w:val="1"/>
                <w:numId w:val="22"/>
              </w:numPr>
              <w:spacing w:after="0"/>
              <w:ind w:left="880" w:firstLineChars="0" w:hanging="440"/>
              <w:contextualSpacing/>
            </w:pPr>
            <w:r w:rsidRPr="00E310F5">
              <w:t>FFS: condition(s) and/or indication where the D2R midamble is present or not</w:t>
            </w:r>
          </w:p>
          <w:p w14:paraId="1FB395CC" w14:textId="77777777" w:rsidR="00BE6251" w:rsidRDefault="00BE6251"/>
          <w:p w14:paraId="47867978" w14:textId="77777777" w:rsidR="00BE6251" w:rsidRDefault="00BE6251">
            <w:pPr>
              <w:pStyle w:val="0Maintext"/>
              <w:rPr>
                <w:lang w:eastAsia="zh-CN"/>
              </w:rPr>
            </w:pPr>
            <w:r w:rsidRPr="00F72FF5">
              <w:rPr>
                <w:highlight w:val="green"/>
                <w:lang w:eastAsia="zh-CN"/>
              </w:rPr>
              <w:t>Agreement</w:t>
            </w:r>
          </w:p>
          <w:p w14:paraId="0CEEB994" w14:textId="77777777" w:rsidR="00BE6251" w:rsidRPr="001003E6" w:rsidRDefault="00BE6251">
            <w:pPr>
              <w:rPr>
                <w:color w:val="000000" w:themeColor="text1"/>
                <w:lang w:eastAsia="zh-CN"/>
              </w:rPr>
            </w:pPr>
            <w:r w:rsidRPr="001003E6">
              <w:rPr>
                <w:color w:val="000000" w:themeColor="text1"/>
                <w:lang w:eastAsia="zh-CN"/>
              </w:rPr>
              <w:t>For D2R x-ambles:</w:t>
            </w:r>
          </w:p>
          <w:p w14:paraId="3D521318" w14:textId="77777777" w:rsidR="00BE6251" w:rsidRPr="001003E6" w:rsidRDefault="00BE6251">
            <w:pPr>
              <w:pStyle w:val="ListParagraph"/>
              <w:numPr>
                <w:ilvl w:val="0"/>
                <w:numId w:val="22"/>
              </w:numPr>
              <w:ind w:firstLineChars="0"/>
              <w:contextualSpacing/>
              <w:rPr>
                <w:color w:val="000000" w:themeColor="text1"/>
                <w:lang w:eastAsia="zh-CN"/>
              </w:rPr>
            </w:pPr>
            <w:r w:rsidRPr="001003E6">
              <w:rPr>
                <w:color w:val="000000" w:themeColor="text1"/>
                <w:lang w:eastAsia="zh-CN"/>
              </w:rPr>
              <w:t xml:space="preserve">Following </w:t>
            </w:r>
            <w:r>
              <w:rPr>
                <w:color w:val="000000" w:themeColor="text1"/>
                <w:lang w:eastAsia="zh-CN"/>
              </w:rPr>
              <w:t>is</w:t>
            </w:r>
            <w:r w:rsidRPr="001003E6">
              <w:rPr>
                <w:color w:val="000000" w:themeColor="text1"/>
                <w:lang w:eastAsia="zh-CN"/>
              </w:rPr>
              <w:t xml:space="preserve"> considered as the types for base sequence and to be further </w:t>
            </w:r>
            <w:proofErr w:type="gramStart"/>
            <w:r w:rsidRPr="001003E6">
              <w:rPr>
                <w:color w:val="000000" w:themeColor="text1"/>
                <w:lang w:eastAsia="zh-CN"/>
              </w:rPr>
              <w:t>down-selected</w:t>
            </w:r>
            <w:proofErr w:type="gramEnd"/>
            <w:r w:rsidRPr="001003E6">
              <w:rPr>
                <w:color w:val="000000" w:themeColor="text1"/>
                <w:lang w:eastAsia="zh-CN"/>
              </w:rPr>
              <w:t>:</w:t>
            </w:r>
          </w:p>
          <w:p w14:paraId="10B35FA1" w14:textId="77777777" w:rsidR="00BE6251" w:rsidRPr="001003E6" w:rsidRDefault="00BE6251">
            <w:pPr>
              <w:pStyle w:val="ListParagraph"/>
              <w:numPr>
                <w:ilvl w:val="1"/>
                <w:numId w:val="22"/>
              </w:numPr>
              <w:spacing w:after="0"/>
              <w:ind w:firstLineChars="0"/>
              <w:contextualSpacing/>
            </w:pPr>
            <w:r w:rsidRPr="001003E6">
              <w:t xml:space="preserve">Option 1: M-sequence </w:t>
            </w:r>
          </w:p>
          <w:p w14:paraId="4C686A25" w14:textId="77777777" w:rsidR="00BE6251" w:rsidRPr="001003E6" w:rsidRDefault="00BE6251">
            <w:pPr>
              <w:pStyle w:val="ListParagraph"/>
              <w:numPr>
                <w:ilvl w:val="1"/>
                <w:numId w:val="22"/>
              </w:numPr>
              <w:spacing w:after="0"/>
              <w:ind w:firstLineChars="0"/>
              <w:contextualSpacing/>
            </w:pPr>
            <w:r w:rsidRPr="001003E6">
              <w:t>Option 2: Golay sequence</w:t>
            </w:r>
          </w:p>
          <w:p w14:paraId="5CBCF24B" w14:textId="77777777" w:rsidR="00BE6251" w:rsidRPr="00CB45B8" w:rsidRDefault="00BE6251">
            <w:pPr>
              <w:pStyle w:val="ListParagraph"/>
              <w:numPr>
                <w:ilvl w:val="1"/>
                <w:numId w:val="22"/>
              </w:numPr>
              <w:spacing w:after="0"/>
              <w:ind w:firstLineChars="0"/>
              <w:contextualSpacing/>
            </w:pPr>
            <w:r w:rsidRPr="001003E6">
              <w:t xml:space="preserve">Note: </w:t>
            </w:r>
            <w:r w:rsidRPr="00CB45B8">
              <w:rPr>
                <w:color w:val="000000" w:themeColor="text1"/>
              </w:rPr>
              <w:t>Above doesn’t preclude an additional part for preamble, e.g. with ON and/or OFF transmission, if needed/supported</w:t>
            </w:r>
          </w:p>
          <w:p w14:paraId="57A813D1" w14:textId="77777777" w:rsidR="00BE6251" w:rsidRDefault="00BE6251">
            <w:pPr>
              <w:pStyle w:val="ListParagraph"/>
              <w:numPr>
                <w:ilvl w:val="0"/>
                <w:numId w:val="22"/>
              </w:numPr>
              <w:spacing w:after="0"/>
              <w:ind w:firstLineChars="0"/>
              <w:contextualSpacing/>
              <w:rPr>
                <w:color w:val="000000" w:themeColor="text1"/>
              </w:rPr>
            </w:pPr>
            <w:r w:rsidRPr="00D61673">
              <w:rPr>
                <w:color w:val="000000" w:themeColor="text1"/>
              </w:rPr>
              <w:t>FFS: Whether/what multiple sequences (using same base sequence type) are supported</w:t>
            </w:r>
          </w:p>
          <w:p w14:paraId="660D1A55" w14:textId="77777777" w:rsidR="00BE6251" w:rsidRPr="00077147" w:rsidRDefault="00BE6251">
            <w:pPr>
              <w:pStyle w:val="ListParagraph"/>
              <w:numPr>
                <w:ilvl w:val="1"/>
                <w:numId w:val="22"/>
              </w:numPr>
              <w:spacing w:after="0"/>
              <w:ind w:firstLineChars="0"/>
              <w:contextualSpacing/>
              <w:rPr>
                <w:color w:val="000000" w:themeColor="text1"/>
              </w:rPr>
            </w:pPr>
            <w:r w:rsidRPr="00077147">
              <w:rPr>
                <w:color w:val="000000" w:themeColor="text1"/>
              </w:rPr>
              <w:t>Note: This in no way implies that there is going to be CDMA between D2R x-ambles</w:t>
            </w:r>
          </w:p>
          <w:p w14:paraId="1FB80DD1" w14:textId="77777777" w:rsidR="00BE6251" w:rsidRPr="001003E6" w:rsidRDefault="00BE6251">
            <w:pPr>
              <w:pStyle w:val="ListParagraph"/>
              <w:numPr>
                <w:ilvl w:val="0"/>
                <w:numId w:val="22"/>
              </w:numPr>
              <w:spacing w:after="0"/>
              <w:ind w:firstLineChars="0"/>
              <w:contextualSpacing/>
            </w:pPr>
            <w:r w:rsidRPr="001003E6">
              <w:t>For evaluation purpose, companies are encouraged to consider following:</w:t>
            </w:r>
          </w:p>
          <w:p w14:paraId="72F6C3B8" w14:textId="77777777" w:rsidR="00BE6251" w:rsidRPr="001003E6" w:rsidRDefault="00BE6251">
            <w:pPr>
              <w:pStyle w:val="ListParagraph"/>
              <w:numPr>
                <w:ilvl w:val="1"/>
                <w:numId w:val="22"/>
              </w:numPr>
              <w:spacing w:after="0"/>
              <w:ind w:firstLineChars="0"/>
              <w:contextualSpacing/>
            </w:pPr>
            <w:r w:rsidRPr="001003E6">
              <w:t>Performance at least in terms of autocorrelation/cross-correlation property, SFO estimation/Timing accuracy, SNR for target PDRCH BLER of [1%, 10%]</w:t>
            </w:r>
          </w:p>
          <w:p w14:paraId="7FBF5DE7" w14:textId="77777777" w:rsidR="00BE6251" w:rsidRPr="001003E6" w:rsidRDefault="00BE6251">
            <w:pPr>
              <w:pStyle w:val="ListParagraph"/>
              <w:numPr>
                <w:ilvl w:val="1"/>
                <w:numId w:val="22"/>
              </w:numPr>
              <w:spacing w:after="0"/>
              <w:ind w:firstLineChars="0"/>
              <w:contextualSpacing/>
            </w:pPr>
            <w:r w:rsidRPr="001003E6">
              <w:t xml:space="preserve">Report presence and </w:t>
            </w:r>
            <w:r>
              <w:t>time-domain resource(s)</w:t>
            </w:r>
            <w:r w:rsidRPr="001003E6">
              <w:t xml:space="preserve"> x-ambles</w:t>
            </w:r>
          </w:p>
          <w:p w14:paraId="6B82750E" w14:textId="77777777" w:rsidR="00BE6251" w:rsidRPr="001003E6" w:rsidRDefault="00BE6251">
            <w:pPr>
              <w:pStyle w:val="ListParagraph"/>
              <w:numPr>
                <w:ilvl w:val="1"/>
                <w:numId w:val="22"/>
              </w:numPr>
              <w:spacing w:after="0"/>
              <w:ind w:firstLineChars="0"/>
              <w:contextualSpacing/>
            </w:pPr>
            <w:r w:rsidRPr="001003E6">
              <w:t>Report sequence type(s) and length(s) for x-ambles</w:t>
            </w:r>
          </w:p>
          <w:p w14:paraId="06D189F5" w14:textId="77777777" w:rsidR="00BE6251" w:rsidRPr="001003E6" w:rsidRDefault="00BE6251">
            <w:pPr>
              <w:pStyle w:val="ListParagraph"/>
              <w:numPr>
                <w:ilvl w:val="1"/>
                <w:numId w:val="22"/>
              </w:numPr>
              <w:spacing w:after="0"/>
              <w:ind w:firstLineChars="0"/>
              <w:contextualSpacing/>
            </w:pPr>
            <w:r w:rsidRPr="001003E6">
              <w:t>Following format can be considered for reporting the evaluation results</w:t>
            </w:r>
          </w:p>
          <w:tbl>
            <w:tblPr>
              <w:tblStyle w:val="TableGrid"/>
              <w:tblpPr w:leftFromText="180" w:rightFromText="180" w:vertAnchor="text" w:horzAnchor="margin"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BE6251" w14:paraId="402A907E" w14:textId="77777777">
              <w:tc>
                <w:tcPr>
                  <w:tcW w:w="803" w:type="dxa"/>
                </w:tcPr>
                <w:p w14:paraId="2FA636D3" w14:textId="77777777" w:rsidR="00BE6251" w:rsidRPr="001003E6" w:rsidRDefault="00BE6251">
                  <w:pPr>
                    <w:jc w:val="center"/>
                    <w:rPr>
                      <w:b/>
                      <w:bCs/>
                      <w:sz w:val="16"/>
                      <w:szCs w:val="16"/>
                    </w:rPr>
                  </w:pPr>
                  <w:r w:rsidRPr="001003E6">
                    <w:rPr>
                      <w:b/>
                      <w:bCs/>
                      <w:sz w:val="16"/>
                      <w:szCs w:val="16"/>
                    </w:rPr>
                    <w:t>X-amble(s) Present</w:t>
                  </w:r>
                </w:p>
              </w:tc>
              <w:tc>
                <w:tcPr>
                  <w:tcW w:w="997" w:type="dxa"/>
                </w:tcPr>
                <w:p w14:paraId="169206AF" w14:textId="77777777" w:rsidR="00BE6251" w:rsidRPr="001003E6" w:rsidRDefault="00BE6251">
                  <w:pPr>
                    <w:jc w:val="center"/>
                    <w:rPr>
                      <w:b/>
                      <w:bCs/>
                      <w:sz w:val="16"/>
                      <w:szCs w:val="16"/>
                    </w:rPr>
                  </w:pPr>
                  <w:r w:rsidRPr="001003E6">
                    <w:rPr>
                      <w:b/>
                      <w:bCs/>
                      <w:sz w:val="16"/>
                      <w:szCs w:val="16"/>
                    </w:rPr>
                    <w:t>X-ambles time-domain resource(s)</w:t>
                  </w:r>
                </w:p>
              </w:tc>
              <w:tc>
                <w:tcPr>
                  <w:tcW w:w="900" w:type="dxa"/>
                </w:tcPr>
                <w:p w14:paraId="7B172CBB" w14:textId="77777777" w:rsidR="00BE6251" w:rsidRPr="001003E6" w:rsidRDefault="00BE6251">
                  <w:pPr>
                    <w:jc w:val="center"/>
                    <w:rPr>
                      <w:b/>
                      <w:bCs/>
                      <w:sz w:val="16"/>
                      <w:szCs w:val="16"/>
                    </w:rPr>
                  </w:pPr>
                  <w:r w:rsidRPr="001003E6">
                    <w:rPr>
                      <w:b/>
                      <w:bCs/>
                      <w:sz w:val="16"/>
                      <w:szCs w:val="16"/>
                    </w:rPr>
                    <w:t>X-ambles Sequence Type(s)</w:t>
                  </w:r>
                </w:p>
              </w:tc>
              <w:tc>
                <w:tcPr>
                  <w:tcW w:w="720" w:type="dxa"/>
                </w:tcPr>
                <w:p w14:paraId="431BF4E0" w14:textId="77777777" w:rsidR="00BE6251" w:rsidRPr="001003E6" w:rsidRDefault="00BE6251">
                  <w:pPr>
                    <w:tabs>
                      <w:tab w:val="left" w:pos="192"/>
                    </w:tabs>
                    <w:jc w:val="center"/>
                    <w:rPr>
                      <w:b/>
                      <w:bCs/>
                      <w:sz w:val="16"/>
                      <w:szCs w:val="16"/>
                    </w:rPr>
                  </w:pPr>
                  <w:r w:rsidRPr="001003E6">
                    <w:rPr>
                      <w:b/>
                      <w:bCs/>
                      <w:sz w:val="16"/>
                      <w:szCs w:val="16"/>
                    </w:rPr>
                    <w:t>X-ambles Length</w:t>
                  </w:r>
                </w:p>
              </w:tc>
              <w:tc>
                <w:tcPr>
                  <w:tcW w:w="1170" w:type="dxa"/>
                </w:tcPr>
                <w:p w14:paraId="228E016E" w14:textId="77777777" w:rsidR="00BE6251" w:rsidRPr="001003E6" w:rsidRDefault="00BE6251">
                  <w:pPr>
                    <w:jc w:val="center"/>
                    <w:rPr>
                      <w:b/>
                      <w:bCs/>
                      <w:sz w:val="16"/>
                      <w:szCs w:val="16"/>
                    </w:rPr>
                  </w:pPr>
                  <w:r w:rsidRPr="001003E6">
                    <w:rPr>
                      <w:b/>
                      <w:bCs/>
                      <w:sz w:val="16"/>
                      <w:szCs w:val="16"/>
                    </w:rPr>
                    <w:t>PDRCH Duration/Size &amp; data rate</w:t>
                  </w:r>
                </w:p>
              </w:tc>
              <w:tc>
                <w:tcPr>
                  <w:tcW w:w="1080" w:type="dxa"/>
                </w:tcPr>
                <w:p w14:paraId="3CD99A73" w14:textId="77777777" w:rsidR="00BE6251" w:rsidRPr="001003E6" w:rsidRDefault="00BE6251">
                  <w:pPr>
                    <w:jc w:val="center"/>
                    <w:rPr>
                      <w:b/>
                      <w:bCs/>
                      <w:sz w:val="16"/>
                      <w:szCs w:val="16"/>
                    </w:rPr>
                  </w:pPr>
                  <w:r w:rsidRPr="001003E6">
                    <w:rPr>
                      <w:b/>
                      <w:bCs/>
                      <w:sz w:val="16"/>
                      <w:szCs w:val="16"/>
                    </w:rPr>
                    <w:t>Required SNR for target PDRCH BLER of 1%</w:t>
                  </w:r>
                </w:p>
              </w:tc>
              <w:tc>
                <w:tcPr>
                  <w:tcW w:w="990" w:type="dxa"/>
                </w:tcPr>
                <w:p w14:paraId="0306FE2E" w14:textId="77777777" w:rsidR="00BE6251" w:rsidRPr="001003E6" w:rsidRDefault="00BE6251">
                  <w:pPr>
                    <w:jc w:val="center"/>
                    <w:rPr>
                      <w:b/>
                      <w:bCs/>
                      <w:sz w:val="16"/>
                      <w:szCs w:val="16"/>
                    </w:rPr>
                  </w:pPr>
                  <w:r w:rsidRPr="001003E6">
                    <w:rPr>
                      <w:b/>
                      <w:bCs/>
                      <w:sz w:val="16"/>
                      <w:szCs w:val="16"/>
                    </w:rPr>
                    <w:t>Required SNR for target PDRCH BLER of 10%</w:t>
                  </w:r>
                </w:p>
              </w:tc>
              <w:tc>
                <w:tcPr>
                  <w:tcW w:w="1260" w:type="dxa"/>
                </w:tcPr>
                <w:p w14:paraId="3E51DA5E" w14:textId="77777777" w:rsidR="00BE6251" w:rsidRPr="001003E6" w:rsidRDefault="00BE6251">
                  <w:pPr>
                    <w:jc w:val="center"/>
                    <w:rPr>
                      <w:b/>
                      <w:bCs/>
                      <w:sz w:val="16"/>
                      <w:szCs w:val="16"/>
                    </w:rPr>
                  </w:pPr>
                  <w:r w:rsidRPr="001003E6">
                    <w:rPr>
                      <w:b/>
                      <w:bCs/>
                      <w:sz w:val="16"/>
                      <w:szCs w:val="16"/>
                    </w:rPr>
                    <w:t>Performance Metric related to correlation properties, SFO/Timing Accuracy</w:t>
                  </w:r>
                </w:p>
                <w:p w14:paraId="65330FB5" w14:textId="77777777" w:rsidR="00BE6251" w:rsidRPr="001003E6" w:rsidRDefault="00BE6251">
                  <w:pPr>
                    <w:jc w:val="center"/>
                    <w:rPr>
                      <w:b/>
                      <w:bCs/>
                      <w:sz w:val="16"/>
                      <w:szCs w:val="16"/>
                    </w:rPr>
                  </w:pPr>
                  <w:r w:rsidRPr="001003E6">
                    <w:rPr>
                      <w:b/>
                      <w:bCs/>
                      <w:sz w:val="16"/>
                      <w:szCs w:val="16"/>
                    </w:rPr>
                    <w:t>[90%tile]</w:t>
                  </w:r>
                </w:p>
              </w:tc>
              <w:tc>
                <w:tcPr>
                  <w:tcW w:w="1615" w:type="dxa"/>
                </w:tcPr>
                <w:p w14:paraId="72EE6F23" w14:textId="77777777" w:rsidR="00BE6251" w:rsidRDefault="00BE6251">
                  <w:pPr>
                    <w:jc w:val="center"/>
                    <w:rPr>
                      <w:b/>
                      <w:bCs/>
                      <w:sz w:val="16"/>
                      <w:szCs w:val="16"/>
                    </w:rPr>
                  </w:pPr>
                  <w:r w:rsidRPr="001003E6">
                    <w:rPr>
                      <w:b/>
                      <w:bCs/>
                      <w:sz w:val="16"/>
                      <w:szCs w:val="16"/>
                    </w:rPr>
                    <w:t>Other assumptions</w:t>
                  </w:r>
                  <w:r>
                    <w:rPr>
                      <w:b/>
                      <w:bCs/>
                      <w:sz w:val="16"/>
                      <w:szCs w:val="16"/>
                    </w:rPr>
                    <w:t>/metrics</w:t>
                  </w:r>
                  <w:r w:rsidRPr="001003E6">
                    <w:rPr>
                      <w:b/>
                      <w:bCs/>
                      <w:sz w:val="16"/>
                      <w:szCs w:val="16"/>
                    </w:rPr>
                    <w:t xml:space="preserve"> can be reported by companies</w:t>
                  </w:r>
                </w:p>
              </w:tc>
            </w:tr>
            <w:tr w:rsidR="00BE6251" w14:paraId="317DA389" w14:textId="77777777">
              <w:trPr>
                <w:trHeight w:val="413"/>
              </w:trPr>
              <w:tc>
                <w:tcPr>
                  <w:tcW w:w="803" w:type="dxa"/>
                </w:tcPr>
                <w:p w14:paraId="3BF61880" w14:textId="77777777" w:rsidR="00BE6251" w:rsidRPr="003F4759" w:rsidRDefault="00BE6251">
                  <w:pPr>
                    <w:rPr>
                      <w:sz w:val="16"/>
                      <w:szCs w:val="16"/>
                    </w:rPr>
                  </w:pPr>
                </w:p>
              </w:tc>
              <w:tc>
                <w:tcPr>
                  <w:tcW w:w="997" w:type="dxa"/>
                </w:tcPr>
                <w:p w14:paraId="6B16C176" w14:textId="77777777" w:rsidR="00BE6251" w:rsidRPr="003F4759" w:rsidRDefault="00BE6251">
                  <w:pPr>
                    <w:rPr>
                      <w:sz w:val="16"/>
                      <w:szCs w:val="16"/>
                    </w:rPr>
                  </w:pPr>
                </w:p>
              </w:tc>
              <w:tc>
                <w:tcPr>
                  <w:tcW w:w="900" w:type="dxa"/>
                </w:tcPr>
                <w:p w14:paraId="6308B956" w14:textId="77777777" w:rsidR="00BE6251" w:rsidRPr="003F4759" w:rsidRDefault="00BE6251">
                  <w:pPr>
                    <w:rPr>
                      <w:sz w:val="16"/>
                      <w:szCs w:val="16"/>
                    </w:rPr>
                  </w:pPr>
                </w:p>
              </w:tc>
              <w:tc>
                <w:tcPr>
                  <w:tcW w:w="720" w:type="dxa"/>
                </w:tcPr>
                <w:p w14:paraId="60BB009E" w14:textId="77777777" w:rsidR="00BE6251" w:rsidRPr="003F4759" w:rsidRDefault="00BE6251">
                  <w:pPr>
                    <w:rPr>
                      <w:sz w:val="16"/>
                      <w:szCs w:val="16"/>
                    </w:rPr>
                  </w:pPr>
                </w:p>
              </w:tc>
              <w:tc>
                <w:tcPr>
                  <w:tcW w:w="1170" w:type="dxa"/>
                </w:tcPr>
                <w:p w14:paraId="01138837" w14:textId="77777777" w:rsidR="00BE6251" w:rsidRPr="003F4759" w:rsidRDefault="00BE6251">
                  <w:pPr>
                    <w:rPr>
                      <w:sz w:val="16"/>
                      <w:szCs w:val="16"/>
                    </w:rPr>
                  </w:pPr>
                </w:p>
              </w:tc>
              <w:tc>
                <w:tcPr>
                  <w:tcW w:w="1080" w:type="dxa"/>
                </w:tcPr>
                <w:p w14:paraId="655D5F26" w14:textId="77777777" w:rsidR="00BE6251" w:rsidRPr="003F4759" w:rsidRDefault="00BE6251">
                  <w:pPr>
                    <w:rPr>
                      <w:sz w:val="16"/>
                      <w:szCs w:val="16"/>
                    </w:rPr>
                  </w:pPr>
                </w:p>
              </w:tc>
              <w:tc>
                <w:tcPr>
                  <w:tcW w:w="990" w:type="dxa"/>
                </w:tcPr>
                <w:p w14:paraId="4A182559" w14:textId="77777777" w:rsidR="00BE6251" w:rsidRPr="003F4759" w:rsidRDefault="00BE6251">
                  <w:pPr>
                    <w:rPr>
                      <w:sz w:val="16"/>
                      <w:szCs w:val="16"/>
                    </w:rPr>
                  </w:pPr>
                </w:p>
              </w:tc>
              <w:tc>
                <w:tcPr>
                  <w:tcW w:w="1260" w:type="dxa"/>
                </w:tcPr>
                <w:p w14:paraId="1B5DA5E5" w14:textId="77777777" w:rsidR="00BE6251" w:rsidRPr="003F4759" w:rsidRDefault="00BE6251">
                  <w:pPr>
                    <w:rPr>
                      <w:sz w:val="16"/>
                      <w:szCs w:val="16"/>
                    </w:rPr>
                  </w:pPr>
                </w:p>
              </w:tc>
              <w:tc>
                <w:tcPr>
                  <w:tcW w:w="1615" w:type="dxa"/>
                </w:tcPr>
                <w:p w14:paraId="72B1FE82" w14:textId="77777777" w:rsidR="00BE6251" w:rsidRPr="003F4759" w:rsidRDefault="00BE6251">
                  <w:pPr>
                    <w:rPr>
                      <w:sz w:val="16"/>
                      <w:szCs w:val="16"/>
                    </w:rPr>
                  </w:pPr>
                </w:p>
              </w:tc>
            </w:tr>
          </w:tbl>
          <w:p w14:paraId="3BF77E3C" w14:textId="77777777" w:rsidR="00BE6251" w:rsidRDefault="00BE6251">
            <w:pPr>
              <w:pStyle w:val="0Maintext"/>
              <w:rPr>
                <w:lang w:eastAsia="zh-CN"/>
              </w:rPr>
            </w:pPr>
          </w:p>
          <w:p w14:paraId="20B297DE" w14:textId="77777777" w:rsidR="00BE6251" w:rsidRDefault="00BE6251">
            <w:pPr>
              <w:pStyle w:val="B1"/>
            </w:pPr>
          </w:p>
        </w:tc>
      </w:tr>
    </w:tbl>
    <w:p w14:paraId="3DE1EB54" w14:textId="77777777" w:rsidR="00BE6251" w:rsidRDefault="00BE6251" w:rsidP="00BE6251"/>
    <w:p w14:paraId="6F0C90E9" w14:textId="77777777" w:rsidR="00BE6251" w:rsidRPr="00BE6251" w:rsidRDefault="00BE6251" w:rsidP="00BE6251"/>
    <w:p w14:paraId="4ABED8BA" w14:textId="52D9B825" w:rsidR="00972765" w:rsidRDefault="00EB5AF8" w:rsidP="00451D58">
      <w:pPr>
        <w:pStyle w:val="Heading2"/>
      </w:pPr>
      <w:r>
        <w:t>D2R preamble</w:t>
      </w:r>
    </w:p>
    <w:p w14:paraId="7BC8F449" w14:textId="04584A08" w:rsidR="00BD1CC1" w:rsidRDefault="00972765" w:rsidP="00EF7495">
      <w:pPr>
        <w:pStyle w:val="B1"/>
      </w:pPr>
      <w:r>
        <w:t xml:space="preserve">As agreed, the D2R preamble </w:t>
      </w:r>
      <w:r w:rsidR="00EF7495">
        <w:t xml:space="preserve">functionalities will </w:t>
      </w:r>
      <w:r w:rsidR="004E5BCA">
        <w:t>be</w:t>
      </w:r>
      <w:r w:rsidR="00EF7495">
        <w:t xml:space="preserve"> to ensure</w:t>
      </w:r>
      <w:r w:rsidR="00EF7495" w:rsidRPr="00EF7495">
        <w:t xml:space="preserve"> proper signal acquisition, synchronization, and channel estimation. Given that different transmission scenarios may require </w:t>
      </w:r>
      <w:r w:rsidR="00EF7495">
        <w:t>different</w:t>
      </w:r>
      <w:r w:rsidR="00EF7495" w:rsidRPr="00EF7495">
        <w:t xml:space="preserve"> levels of synchronization accuracy and channel estimation, a single preamble format may not be optimal for all cases. </w:t>
      </w:r>
    </w:p>
    <w:p w14:paraId="15BD391E" w14:textId="77777777" w:rsidR="00BD1CC1" w:rsidRDefault="00BD1CC1" w:rsidP="00EF7495">
      <w:pPr>
        <w:pStyle w:val="B1"/>
      </w:pPr>
    </w:p>
    <w:p w14:paraId="627425D6" w14:textId="3D8400E9" w:rsidR="008C462C" w:rsidRDefault="00BD1CC1" w:rsidP="00EF7495">
      <w:pPr>
        <w:pStyle w:val="B1"/>
      </w:pPr>
      <w:r>
        <w:t>From our perspective</w:t>
      </w:r>
      <w:r w:rsidR="00EF7495" w:rsidRPr="00EF7495">
        <w:t>, supporting multiple preamble formats based on the frame length and signal-to-noise ratio (SNR) conditions can provide a more efficient and flexible design.</w:t>
      </w:r>
      <w:r w:rsidR="00EF7495">
        <w:t xml:space="preserve"> </w:t>
      </w:r>
      <w:r w:rsidR="0084423F">
        <w:t xml:space="preserve">For instance, in high-SNR environments, a shorter preamble may be sufficient to achieve reliable synchronization and channel estimation, minimizing unnecessary overhead. </w:t>
      </w:r>
      <w:r>
        <w:t>However</w:t>
      </w:r>
      <w:r w:rsidR="0084423F">
        <w:t>, in low-SNR scenarios, a longer preamble may be required to improve detection probability and mitigate the effects of noise and fading.</w:t>
      </w:r>
      <w:r w:rsidR="008C462C">
        <w:t xml:space="preserve"> To further enhance reliability in low-SNR conditions, </w:t>
      </w:r>
      <w:r w:rsidR="008C462C" w:rsidRPr="008C462C">
        <w:rPr>
          <w:rStyle w:val="Strong"/>
          <w:b w:val="0"/>
          <w:bCs w:val="0"/>
        </w:rPr>
        <w:t>a lower chip rate can be considered for longer preambles</w:t>
      </w:r>
      <w:r w:rsidR="008C462C">
        <w:t xml:space="preserve">. Conversely, for shorter preambles used in high-SNR conditions, </w:t>
      </w:r>
      <w:r w:rsidR="008C462C" w:rsidRPr="008C462C">
        <w:rPr>
          <w:rStyle w:val="Strong"/>
          <w:b w:val="0"/>
          <w:bCs w:val="0"/>
        </w:rPr>
        <w:t>higher M values can be adopted</w:t>
      </w:r>
      <w:r w:rsidR="008C462C" w:rsidRPr="008C462C">
        <w:rPr>
          <w:b/>
          <w:bCs/>
        </w:rPr>
        <w:t xml:space="preserve"> </w:t>
      </w:r>
      <w:r w:rsidR="008C462C">
        <w:t xml:space="preserve">to increase the system efficiency. </w:t>
      </w:r>
    </w:p>
    <w:p w14:paraId="522B1480" w14:textId="77777777" w:rsidR="008C462C" w:rsidRDefault="008C462C" w:rsidP="00EF7495">
      <w:pPr>
        <w:pStyle w:val="B1"/>
      </w:pPr>
    </w:p>
    <w:p w14:paraId="132D862C" w14:textId="053BFCF1" w:rsidR="00BE6251" w:rsidRDefault="00BE6251" w:rsidP="00BE6251">
      <w:pPr>
        <w:pStyle w:val="B1"/>
      </w:pPr>
      <w:r>
        <w:t>Additionally, from a scalability perspective, having multiple preamble design</w:t>
      </w:r>
      <w:r w:rsidR="00D20F0C">
        <w:t>s</w:t>
      </w:r>
      <w:r>
        <w:t xml:space="preserve"> can provide a degree of flexibility in different scenario conditions. </w:t>
      </w:r>
      <w:r w:rsidR="008C462C">
        <w:t xml:space="preserve">For instance, </w:t>
      </w:r>
      <w:r w:rsidR="008C462C" w:rsidRPr="00BE6251">
        <w:t>shorter preambles for initial transmissions can significantly reduce overhead, enabling more devices to transmit within a given time frame</w:t>
      </w:r>
      <w:r w:rsidR="008C462C">
        <w:t>. In contrast, a</w:t>
      </w:r>
      <w:r w:rsidR="008C462C" w:rsidRPr="008C462C">
        <w:rPr>
          <w:b/>
          <w:bCs/>
        </w:rPr>
        <w:t xml:space="preserve"> </w:t>
      </w:r>
      <w:r w:rsidR="008C462C" w:rsidRPr="008C462C">
        <w:rPr>
          <w:rStyle w:val="Strong"/>
          <w:b w:val="0"/>
          <w:bCs w:val="0"/>
        </w:rPr>
        <w:t>fixed preamble length for all transmissions</w:t>
      </w:r>
      <w:r w:rsidR="008C462C">
        <w:t xml:space="preserve"> may introduce issues, particularly as the network scales to accommodate a large number of devices. A</w:t>
      </w:r>
      <w:r>
        <w:t xml:space="preserve"> </w:t>
      </w:r>
      <w:r w:rsidRPr="00BE6251">
        <w:rPr>
          <w:rStyle w:val="Strong"/>
          <w:b w:val="0"/>
          <w:bCs w:val="0"/>
        </w:rPr>
        <w:t>scalable preamble design</w:t>
      </w:r>
      <w:r>
        <w:t xml:space="preserve"> that adapts based on message type, network </w:t>
      </w:r>
      <w:r w:rsidR="008C462C">
        <w:t>conditions</w:t>
      </w:r>
      <w:r>
        <w:t xml:space="preserve">, and device characteristics enables optimized resource </w:t>
      </w:r>
      <w:r w:rsidR="006E5817">
        <w:t>usage.</w:t>
      </w:r>
    </w:p>
    <w:p w14:paraId="3E646A4A" w14:textId="77777777" w:rsidR="006E5817" w:rsidRDefault="006E5817" w:rsidP="00BE6251">
      <w:pPr>
        <w:pStyle w:val="B1"/>
      </w:pPr>
    </w:p>
    <w:p w14:paraId="37A1FD37" w14:textId="21CF07EF" w:rsidR="006E5817" w:rsidRPr="006E5817" w:rsidRDefault="006E5817" w:rsidP="00BE6251">
      <w:pPr>
        <w:pStyle w:val="B1"/>
        <w:rPr>
          <w:i/>
          <w:iCs/>
        </w:rPr>
      </w:pPr>
      <w:r w:rsidRPr="006E5817">
        <w:rPr>
          <w:b/>
          <w:bCs/>
          <w:i/>
          <w:iCs/>
        </w:rPr>
        <w:t>Proposal 6.</w:t>
      </w:r>
      <w:r w:rsidRPr="006E5817">
        <w:rPr>
          <w:i/>
          <w:iCs/>
        </w:rPr>
        <w:t xml:space="preserve"> For D2R preamble, support defining a short and long design</w:t>
      </w:r>
      <w:r w:rsidR="008C462C">
        <w:rPr>
          <w:i/>
          <w:iCs/>
        </w:rPr>
        <w:t>.</w:t>
      </w:r>
    </w:p>
    <w:p w14:paraId="05F8EA81" w14:textId="77777777" w:rsidR="006E5817" w:rsidRPr="00BE6251" w:rsidRDefault="006E5817" w:rsidP="00BE6251">
      <w:pPr>
        <w:pStyle w:val="B1"/>
      </w:pPr>
    </w:p>
    <w:p w14:paraId="042FF45E" w14:textId="5B9A87F2" w:rsidR="00213CF0" w:rsidRPr="000105DA" w:rsidRDefault="00D600DB" w:rsidP="00E0024F">
      <w:pPr>
        <w:spacing w:after="160" w:line="259" w:lineRule="auto"/>
        <w:rPr>
          <w:rFonts w:ascii="Arial" w:hAnsi="Arial" w:cs="Arial"/>
          <w:bCs/>
          <w:lang w:val="en-GB"/>
        </w:rPr>
      </w:pPr>
      <w:r w:rsidRPr="000105DA">
        <w:rPr>
          <w:rFonts w:ascii="Arial" w:hAnsi="Arial" w:cs="Arial"/>
          <w:bCs/>
        </w:rPr>
        <w:br w:type="page"/>
      </w:r>
    </w:p>
    <w:p w14:paraId="26B179B5" w14:textId="1CF3BDC8" w:rsidR="00D6265F" w:rsidRPr="0053274E" w:rsidRDefault="00D6265F" w:rsidP="0053274E">
      <w:pPr>
        <w:pStyle w:val="Heading1"/>
      </w:pPr>
      <w:r w:rsidRPr="0053274E">
        <w:t>Conclusion</w:t>
      </w:r>
    </w:p>
    <w:p w14:paraId="280EBEFC" w14:textId="3E9FC6D4" w:rsidR="00011EA7" w:rsidRPr="00011EA7" w:rsidRDefault="00011EA7" w:rsidP="00630949">
      <w:pPr>
        <w:jc w:val="both"/>
        <w:rPr>
          <w:rFonts w:ascii="Arial" w:hAnsi="Arial" w:cs="Arial"/>
        </w:rPr>
      </w:pPr>
      <w:r w:rsidRPr="00011EA7">
        <w:rPr>
          <w:rFonts w:ascii="Arial" w:hAnsi="Arial" w:cs="Arial"/>
        </w:rPr>
        <w:t xml:space="preserve">In this contribution we discussed the </w:t>
      </w:r>
      <w:r w:rsidR="00466ADD">
        <w:rPr>
          <w:rFonts w:ascii="Arial" w:hAnsi="Arial" w:cs="Arial"/>
        </w:rPr>
        <w:t xml:space="preserve">design aspects of the timing and synchronization signals for </w:t>
      </w:r>
      <w:r w:rsidR="00437F52">
        <w:rPr>
          <w:rFonts w:ascii="Arial" w:hAnsi="Arial" w:cs="Arial"/>
        </w:rPr>
        <w:t>A-</w:t>
      </w:r>
      <w:r w:rsidR="00466ADD">
        <w:rPr>
          <w:rFonts w:ascii="Arial" w:hAnsi="Arial" w:cs="Arial"/>
        </w:rPr>
        <w:t>IoT</w:t>
      </w:r>
      <w:r w:rsidR="00D03BA1">
        <w:rPr>
          <w:rFonts w:ascii="Arial" w:hAnsi="Arial" w:cs="Arial"/>
        </w:rPr>
        <w:t xml:space="preserve">. </w:t>
      </w:r>
      <w:r w:rsidRPr="00011EA7">
        <w:rPr>
          <w:rFonts w:ascii="Arial" w:hAnsi="Arial" w:cs="Arial"/>
        </w:rPr>
        <w:t>Based on the discussion in the previous sections we made the following observations</w:t>
      </w:r>
      <w:r w:rsidR="00753AAE">
        <w:rPr>
          <w:rFonts w:ascii="Arial" w:hAnsi="Arial" w:cs="Arial"/>
        </w:rPr>
        <w:t xml:space="preserve"> and proposals:</w:t>
      </w:r>
    </w:p>
    <w:p w14:paraId="58C19825" w14:textId="77777777" w:rsidR="00011EA7" w:rsidRDefault="00011EA7" w:rsidP="00630949">
      <w:pPr>
        <w:jc w:val="both"/>
        <w:rPr>
          <w:rFonts w:ascii="Arial" w:hAnsi="Arial" w:cs="Arial"/>
        </w:rPr>
      </w:pPr>
    </w:p>
    <w:p w14:paraId="329F3D1E" w14:textId="77777777" w:rsidR="001A0111" w:rsidRPr="001A0111" w:rsidRDefault="001A0111" w:rsidP="00657484">
      <w:pPr>
        <w:autoSpaceDE w:val="0"/>
        <w:autoSpaceDN w:val="0"/>
        <w:adjustRightInd w:val="0"/>
        <w:snapToGrid w:val="0"/>
        <w:spacing w:before="240" w:after="120"/>
        <w:jc w:val="both"/>
        <w:rPr>
          <w:rFonts w:ascii="Arial" w:hAnsi="Arial" w:cs="Arial"/>
          <w:b/>
        </w:rPr>
      </w:pPr>
      <w:r w:rsidRPr="001A0111">
        <w:rPr>
          <w:rFonts w:ascii="Arial" w:hAnsi="Arial" w:cs="Arial"/>
          <w:b/>
        </w:rPr>
        <w:t>Observation 1. The SIP design presents a trade-off between power efficiency and detection robustness. Shorter ON durations reduce power consumption, whereas longer ON durations enhance resilience against interference</w:t>
      </w:r>
    </w:p>
    <w:p w14:paraId="558D61B8" w14:textId="3F94E089" w:rsidR="001A0111" w:rsidRDefault="001A0111" w:rsidP="00657484">
      <w:pPr>
        <w:autoSpaceDE w:val="0"/>
        <w:autoSpaceDN w:val="0"/>
        <w:adjustRightInd w:val="0"/>
        <w:snapToGrid w:val="0"/>
        <w:spacing w:before="240" w:after="120"/>
        <w:jc w:val="both"/>
        <w:rPr>
          <w:rFonts w:ascii="Arial" w:hAnsi="Arial" w:cs="Arial"/>
          <w:b/>
        </w:rPr>
      </w:pPr>
      <w:r w:rsidRPr="001A0111">
        <w:rPr>
          <w:rFonts w:ascii="Arial" w:hAnsi="Arial" w:cs="Arial"/>
          <w:b/>
        </w:rPr>
        <w:t>Observation 2</w:t>
      </w:r>
      <w:r w:rsidR="00657484">
        <w:rPr>
          <w:rFonts w:ascii="Arial" w:hAnsi="Arial" w:cs="Arial"/>
          <w:b/>
        </w:rPr>
        <w:t>.</w:t>
      </w:r>
      <w:r w:rsidRPr="001A0111">
        <w:rPr>
          <w:rFonts w:ascii="Arial" w:hAnsi="Arial" w:cs="Arial"/>
          <w:b/>
        </w:rPr>
        <w:t xml:space="preserve"> If an energy detection mechanism is used for SIP detection, Type1 devices may struggle to detect the SIP if its duration is not long enough</w:t>
      </w:r>
    </w:p>
    <w:p w14:paraId="7CA31357" w14:textId="77777777" w:rsidR="00657484" w:rsidRPr="001A0111" w:rsidRDefault="00657484" w:rsidP="0035440A">
      <w:pPr>
        <w:autoSpaceDE w:val="0"/>
        <w:autoSpaceDN w:val="0"/>
        <w:adjustRightInd w:val="0"/>
        <w:snapToGrid w:val="0"/>
        <w:spacing w:after="120"/>
        <w:jc w:val="both"/>
        <w:rPr>
          <w:rFonts w:ascii="Arial" w:hAnsi="Arial" w:cs="Arial"/>
          <w:b/>
        </w:rPr>
      </w:pPr>
    </w:p>
    <w:p w14:paraId="4DB09B67" w14:textId="77777777" w:rsidR="001A0111" w:rsidRPr="001A0111" w:rsidRDefault="001A0111" w:rsidP="00657484">
      <w:pPr>
        <w:autoSpaceDE w:val="0"/>
        <w:autoSpaceDN w:val="0"/>
        <w:adjustRightInd w:val="0"/>
        <w:snapToGrid w:val="0"/>
        <w:spacing w:before="240" w:after="120"/>
        <w:jc w:val="both"/>
        <w:rPr>
          <w:rFonts w:ascii="Arial" w:hAnsi="Arial" w:cs="Arial"/>
          <w:b/>
        </w:rPr>
      </w:pPr>
      <w:r w:rsidRPr="001A0111">
        <w:rPr>
          <w:rFonts w:ascii="Arial" w:hAnsi="Arial" w:cs="Arial"/>
          <w:b/>
        </w:rPr>
        <w:t>Proposal 1. For the R2D start indication signal, a multi ON-OFF approach (Alt 2) is supported.</w:t>
      </w:r>
    </w:p>
    <w:p w14:paraId="0B469EDB" w14:textId="186D0E20" w:rsidR="001A0111" w:rsidRPr="001A0111" w:rsidRDefault="001A0111" w:rsidP="00657484">
      <w:pPr>
        <w:autoSpaceDE w:val="0"/>
        <w:autoSpaceDN w:val="0"/>
        <w:adjustRightInd w:val="0"/>
        <w:snapToGrid w:val="0"/>
        <w:spacing w:before="240" w:after="120"/>
        <w:jc w:val="both"/>
        <w:rPr>
          <w:rFonts w:ascii="Arial" w:hAnsi="Arial" w:cs="Arial"/>
          <w:b/>
        </w:rPr>
      </w:pPr>
      <w:r w:rsidRPr="001A0111">
        <w:rPr>
          <w:rFonts w:ascii="Arial" w:hAnsi="Arial" w:cs="Arial"/>
          <w:b/>
        </w:rPr>
        <w:t>Proposal 2. For the R2D SIP, support Alt 2 (multi ON-OFF transmission) and down-select from Alt 2-1 and Alt 2-2</w:t>
      </w:r>
      <w:r w:rsidR="00334555">
        <w:rPr>
          <w:rFonts w:ascii="Arial" w:hAnsi="Arial" w:cs="Arial"/>
          <w:b/>
        </w:rPr>
        <w:t>.</w:t>
      </w:r>
    </w:p>
    <w:p w14:paraId="6E2356BB" w14:textId="77777777" w:rsidR="001A0111" w:rsidRPr="001A0111" w:rsidRDefault="001A0111" w:rsidP="00657484">
      <w:pPr>
        <w:autoSpaceDE w:val="0"/>
        <w:autoSpaceDN w:val="0"/>
        <w:adjustRightInd w:val="0"/>
        <w:snapToGrid w:val="0"/>
        <w:spacing w:before="240" w:after="120"/>
        <w:jc w:val="both"/>
        <w:rPr>
          <w:rFonts w:ascii="Arial" w:hAnsi="Arial" w:cs="Arial"/>
          <w:b/>
        </w:rPr>
      </w:pPr>
      <w:r w:rsidRPr="001A0111">
        <w:rPr>
          <w:rFonts w:ascii="Arial" w:hAnsi="Arial" w:cs="Arial"/>
          <w:b/>
        </w:rPr>
        <w:t>Proposal 3. For the R2D SIP, the time duration used for the ON and OFF periods should be different, and distinguishable from the rest of the frame.</w:t>
      </w:r>
    </w:p>
    <w:p w14:paraId="199A0F91" w14:textId="5E590194" w:rsidR="001A0111" w:rsidRDefault="001A0111" w:rsidP="00657484">
      <w:pPr>
        <w:autoSpaceDE w:val="0"/>
        <w:autoSpaceDN w:val="0"/>
        <w:adjustRightInd w:val="0"/>
        <w:snapToGrid w:val="0"/>
        <w:spacing w:before="240" w:after="120"/>
        <w:jc w:val="both"/>
        <w:rPr>
          <w:rFonts w:ascii="Arial" w:hAnsi="Arial" w:cs="Arial"/>
          <w:b/>
        </w:rPr>
      </w:pPr>
      <w:r w:rsidRPr="001A0111">
        <w:rPr>
          <w:rFonts w:ascii="Arial" w:hAnsi="Arial" w:cs="Arial"/>
          <w:b/>
        </w:rPr>
        <w:t>Proposal 4</w:t>
      </w:r>
      <w:r w:rsidR="00657484">
        <w:rPr>
          <w:rFonts w:ascii="Arial" w:hAnsi="Arial" w:cs="Arial"/>
          <w:b/>
        </w:rPr>
        <w:t>.</w:t>
      </w:r>
      <w:r w:rsidRPr="001A0111">
        <w:rPr>
          <w:rFonts w:ascii="Arial" w:hAnsi="Arial" w:cs="Arial"/>
          <w:b/>
        </w:rPr>
        <w:t xml:space="preserve"> Different M values within the fixed SIP duration should be leveraged to provide a filtering mechanism, reducing energy consumption for non-targeted devices.</w:t>
      </w:r>
    </w:p>
    <w:p w14:paraId="798C76FE" w14:textId="217DFB4E" w:rsidR="00697867" w:rsidRDefault="003B5ED1" w:rsidP="00657484">
      <w:pPr>
        <w:autoSpaceDE w:val="0"/>
        <w:autoSpaceDN w:val="0"/>
        <w:adjustRightInd w:val="0"/>
        <w:snapToGrid w:val="0"/>
        <w:spacing w:before="240" w:after="120"/>
        <w:jc w:val="both"/>
        <w:rPr>
          <w:rFonts w:ascii="Arial" w:hAnsi="Arial" w:cs="Arial"/>
          <w:b/>
        </w:rPr>
      </w:pPr>
      <w:r w:rsidRPr="003B5ED1">
        <w:rPr>
          <w:rFonts w:ascii="Arial" w:hAnsi="Arial" w:cs="Arial"/>
          <w:b/>
        </w:rPr>
        <w:t xml:space="preserve">Proposal 5. </w:t>
      </w:r>
      <w:r w:rsidR="00511124" w:rsidRPr="00511124">
        <w:rPr>
          <w:rFonts w:ascii="Arial" w:hAnsi="Arial" w:cs="Arial"/>
          <w:b/>
        </w:rPr>
        <w:t>For R2D CAP, support option 1 with a fixed number of ON/OFF transmissions in order to enhance synchronization reliability across different device types</w:t>
      </w:r>
      <w:r w:rsidR="006C711C" w:rsidRPr="006C711C">
        <w:rPr>
          <w:rFonts w:ascii="Arial" w:hAnsi="Arial" w:cs="Arial"/>
          <w:b/>
        </w:rPr>
        <w:t>.</w:t>
      </w:r>
    </w:p>
    <w:p w14:paraId="3662BF53" w14:textId="278B7526" w:rsidR="00BD1CC1" w:rsidRDefault="00BD1CC1" w:rsidP="00657484">
      <w:pPr>
        <w:autoSpaceDE w:val="0"/>
        <w:autoSpaceDN w:val="0"/>
        <w:adjustRightInd w:val="0"/>
        <w:snapToGrid w:val="0"/>
        <w:spacing w:before="240" w:after="120"/>
        <w:jc w:val="both"/>
        <w:rPr>
          <w:rFonts w:ascii="Arial" w:hAnsi="Arial" w:cs="Arial"/>
          <w:b/>
        </w:rPr>
      </w:pPr>
      <w:r w:rsidRPr="00BD1CC1">
        <w:rPr>
          <w:rFonts w:ascii="Arial" w:hAnsi="Arial" w:cs="Arial"/>
          <w:b/>
        </w:rPr>
        <w:t>Proposal 6. For D2R preamble, support defining a short and long design.</w:t>
      </w:r>
    </w:p>
    <w:p w14:paraId="2292A8C0" w14:textId="77777777" w:rsidR="001A0111" w:rsidRPr="001A0111" w:rsidRDefault="001A0111" w:rsidP="001A0111">
      <w:pPr>
        <w:autoSpaceDE w:val="0"/>
        <w:autoSpaceDN w:val="0"/>
        <w:adjustRightInd w:val="0"/>
        <w:snapToGrid w:val="0"/>
        <w:spacing w:after="120"/>
        <w:jc w:val="both"/>
        <w:rPr>
          <w:rFonts w:ascii="Arial" w:hAnsi="Arial" w:cs="Arial"/>
          <w:b/>
        </w:rPr>
      </w:pPr>
    </w:p>
    <w:p w14:paraId="022B2047" w14:textId="336C6BB5" w:rsidR="00F6226F" w:rsidRPr="0053274E" w:rsidRDefault="007F0ADC" w:rsidP="0053274E">
      <w:pPr>
        <w:pStyle w:val="Heading1"/>
      </w:pPr>
      <w:r w:rsidRPr="0053274E">
        <w:t>References</w:t>
      </w:r>
    </w:p>
    <w:p w14:paraId="0E6EA928" w14:textId="71D5034A" w:rsidR="00453658" w:rsidRPr="008F1E20" w:rsidRDefault="00453658" w:rsidP="00DD6603">
      <w:pPr>
        <w:pStyle w:val="ListParagraph"/>
        <w:numPr>
          <w:ilvl w:val="0"/>
          <w:numId w:val="2"/>
        </w:numPr>
        <w:ind w:left="284" w:firstLineChars="0"/>
        <w:rPr>
          <w:rFonts w:ascii="Arial" w:hAnsi="Arial" w:cs="Arial"/>
          <w:szCs w:val="28"/>
        </w:rPr>
      </w:pPr>
      <w:bookmarkStart w:id="4" w:name="_Ref149823253"/>
      <w:bookmarkEnd w:id="2"/>
      <w:bookmarkEnd w:id="3"/>
      <w:r w:rsidRPr="008F1E20">
        <w:rPr>
          <w:rFonts w:ascii="Arial" w:hAnsi="Arial" w:cs="Arial"/>
          <w:szCs w:val="28"/>
        </w:rPr>
        <w:t xml:space="preserve">3GPP </w:t>
      </w:r>
      <w:r w:rsidR="007F75C1" w:rsidRPr="008F1E20">
        <w:rPr>
          <w:rFonts w:ascii="Arial" w:hAnsi="Arial" w:cs="Arial"/>
          <w:szCs w:val="28"/>
        </w:rPr>
        <w:t>RP-243326</w:t>
      </w:r>
      <w:r w:rsidRPr="008F1E20">
        <w:rPr>
          <w:rFonts w:ascii="Arial" w:hAnsi="Arial" w:cs="Arial"/>
          <w:szCs w:val="28"/>
        </w:rPr>
        <w:t>, “</w:t>
      </w:r>
      <w:r w:rsidR="007F75C1" w:rsidRPr="008F1E20">
        <w:rPr>
          <w:rFonts w:ascii="Arial" w:hAnsi="Arial" w:cs="Arial"/>
          <w:szCs w:val="28"/>
        </w:rPr>
        <w:t>New Work Item: Solutions for Ambient IoT (Internet of Things) in NR</w:t>
      </w:r>
      <w:r w:rsidRPr="008F1E20">
        <w:rPr>
          <w:rFonts w:ascii="Arial" w:hAnsi="Arial" w:cs="Arial"/>
          <w:szCs w:val="28"/>
        </w:rPr>
        <w:t>”, 3GPP TSG-RAN #10</w:t>
      </w:r>
      <w:r w:rsidR="007F75C1" w:rsidRPr="008F1E20">
        <w:rPr>
          <w:rFonts w:ascii="Arial" w:hAnsi="Arial" w:cs="Arial"/>
          <w:szCs w:val="28"/>
        </w:rPr>
        <w:t>6</w:t>
      </w:r>
      <w:r w:rsidRPr="008F1E20">
        <w:rPr>
          <w:rFonts w:ascii="Arial" w:hAnsi="Arial" w:cs="Arial"/>
          <w:szCs w:val="28"/>
        </w:rPr>
        <w:t xml:space="preserve">, </w:t>
      </w:r>
      <w:r w:rsidR="007F75C1" w:rsidRPr="008F1E20">
        <w:rPr>
          <w:rFonts w:ascii="Arial" w:hAnsi="Arial" w:cs="Arial"/>
          <w:szCs w:val="28"/>
        </w:rPr>
        <w:t>Madrid</w:t>
      </w:r>
      <w:r w:rsidRPr="008F1E20">
        <w:rPr>
          <w:rFonts w:ascii="Arial" w:hAnsi="Arial" w:cs="Arial"/>
          <w:szCs w:val="28"/>
        </w:rPr>
        <w:t xml:space="preserve">, </w:t>
      </w:r>
      <w:r w:rsidR="007F75C1" w:rsidRPr="008F1E20">
        <w:rPr>
          <w:rFonts w:ascii="Arial" w:hAnsi="Arial" w:cs="Arial"/>
          <w:szCs w:val="28"/>
        </w:rPr>
        <w:t>Spain</w:t>
      </w:r>
      <w:r w:rsidRPr="008F1E20">
        <w:rPr>
          <w:rFonts w:ascii="Arial" w:hAnsi="Arial" w:cs="Arial"/>
          <w:szCs w:val="28"/>
        </w:rPr>
        <w:t xml:space="preserve">, Dec </w:t>
      </w:r>
      <w:r w:rsidR="007F75C1" w:rsidRPr="008F1E20">
        <w:rPr>
          <w:rFonts w:ascii="Arial" w:hAnsi="Arial" w:cs="Arial"/>
          <w:szCs w:val="28"/>
        </w:rPr>
        <w:t>9</w:t>
      </w:r>
      <w:r w:rsidRPr="008F1E20">
        <w:rPr>
          <w:rFonts w:ascii="Arial" w:hAnsi="Arial" w:cs="Arial"/>
          <w:szCs w:val="28"/>
          <w:vertAlign w:val="superscript"/>
        </w:rPr>
        <w:t>th</w:t>
      </w:r>
      <w:r w:rsidR="00D01619" w:rsidRPr="008F1E20">
        <w:rPr>
          <w:rFonts w:ascii="Arial" w:hAnsi="Arial" w:cs="Arial"/>
          <w:szCs w:val="28"/>
        </w:rPr>
        <w:t>-</w:t>
      </w:r>
      <w:r w:rsidRPr="008F1E20">
        <w:rPr>
          <w:rFonts w:ascii="Arial" w:hAnsi="Arial" w:cs="Arial"/>
          <w:szCs w:val="28"/>
        </w:rPr>
        <w:t>1</w:t>
      </w:r>
      <w:r w:rsidR="007F75C1" w:rsidRPr="008F1E20">
        <w:rPr>
          <w:rFonts w:ascii="Arial" w:hAnsi="Arial" w:cs="Arial"/>
          <w:szCs w:val="28"/>
        </w:rPr>
        <w:t>2</w:t>
      </w:r>
      <w:r w:rsidRPr="008F1E20">
        <w:rPr>
          <w:rFonts w:ascii="Arial" w:hAnsi="Arial" w:cs="Arial"/>
          <w:szCs w:val="28"/>
          <w:vertAlign w:val="superscript"/>
        </w:rPr>
        <w:t>th</w:t>
      </w:r>
      <w:r w:rsidRPr="008F1E20">
        <w:rPr>
          <w:rFonts w:ascii="Arial" w:hAnsi="Arial" w:cs="Arial"/>
          <w:szCs w:val="28"/>
        </w:rPr>
        <w:t>, 202</w:t>
      </w:r>
      <w:r w:rsidR="007F75C1" w:rsidRPr="008F1E20">
        <w:rPr>
          <w:rFonts w:ascii="Arial" w:hAnsi="Arial" w:cs="Arial"/>
          <w:szCs w:val="28"/>
        </w:rPr>
        <w:t>4</w:t>
      </w:r>
      <w:r w:rsidRPr="008F1E20">
        <w:rPr>
          <w:rFonts w:ascii="Arial" w:hAnsi="Arial" w:cs="Arial"/>
          <w:szCs w:val="28"/>
        </w:rPr>
        <w:t>.</w:t>
      </w:r>
    </w:p>
    <w:bookmarkEnd w:id="4"/>
    <w:p w14:paraId="0BE22C42" w14:textId="4694E9EC" w:rsidR="00FB1AA9" w:rsidRPr="008F1E20" w:rsidRDefault="00BD4692" w:rsidP="00BD4692">
      <w:pPr>
        <w:pStyle w:val="ListParagraph"/>
        <w:numPr>
          <w:ilvl w:val="0"/>
          <w:numId w:val="2"/>
        </w:numPr>
        <w:spacing w:line="276" w:lineRule="auto"/>
        <w:ind w:left="284" w:firstLineChars="0"/>
        <w:rPr>
          <w:rFonts w:ascii="Arial" w:hAnsi="Arial" w:cs="Arial"/>
          <w:szCs w:val="28"/>
        </w:rPr>
      </w:pPr>
      <w:r w:rsidRPr="008F1E20">
        <w:rPr>
          <w:rFonts w:ascii="Arial" w:hAnsi="Arial" w:cs="Arial"/>
          <w:szCs w:val="28"/>
        </w:rPr>
        <w:t>3GPP TR 38.769 V2.0.1 “3rd Generation Partnership Project; Technical Specification Group Radio Access Network; Study on solutions for ambient IoT (Internet of Things) “, 2024-12.</w:t>
      </w:r>
    </w:p>
    <w:sectPr w:rsidR="00FB1AA9" w:rsidRPr="008F1E20"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32B84" w14:textId="77777777" w:rsidR="00570340" w:rsidRDefault="00570340" w:rsidP="009F6BA6">
      <w:r>
        <w:separator/>
      </w:r>
    </w:p>
  </w:endnote>
  <w:endnote w:type="continuationSeparator" w:id="0">
    <w:p w14:paraId="1435624C" w14:textId="77777777" w:rsidR="00570340" w:rsidRDefault="00570340" w:rsidP="009F6BA6">
      <w:r>
        <w:continuationSeparator/>
      </w:r>
    </w:p>
  </w:endnote>
  <w:endnote w:type="continuationNotice" w:id="1">
    <w:p w14:paraId="6DA931B4" w14:textId="77777777" w:rsidR="00570340" w:rsidRDefault="005703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B29E9" w14:textId="77777777" w:rsidR="00570340" w:rsidRDefault="00570340" w:rsidP="009F6BA6">
      <w:r>
        <w:separator/>
      </w:r>
    </w:p>
  </w:footnote>
  <w:footnote w:type="continuationSeparator" w:id="0">
    <w:p w14:paraId="1E6C0A27" w14:textId="77777777" w:rsidR="00570340" w:rsidRDefault="00570340" w:rsidP="009F6BA6">
      <w:r>
        <w:continuationSeparator/>
      </w:r>
    </w:p>
  </w:footnote>
  <w:footnote w:type="continuationNotice" w:id="1">
    <w:p w14:paraId="4FB3CDDA" w14:textId="77777777" w:rsidR="00570340" w:rsidRDefault="00570340"/>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18E177A"/>
    <w:multiLevelType w:val="hybridMultilevel"/>
    <w:tmpl w:val="8C0C1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75256E"/>
    <w:multiLevelType w:val="hybridMultilevel"/>
    <w:tmpl w:val="587E3AC8"/>
    <w:lvl w:ilvl="0" w:tplc="676AAFDE">
      <w:start w:val="1"/>
      <w:numFmt w:val="decimal"/>
      <w:lvlText w:val="%1"/>
      <w:lvlJc w:val="left"/>
      <w:pPr>
        <w:ind w:left="391" w:hanging="360"/>
      </w:pPr>
      <w:rPr>
        <w:rFonts w:hint="default"/>
        <w:b w:val="0"/>
        <w:bCs w:val="0"/>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5" w15:restartNumberingAfterBreak="0">
    <w:nsid w:val="1E0550FD"/>
    <w:multiLevelType w:val="hybridMultilevel"/>
    <w:tmpl w:val="7592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3B557C1"/>
    <w:multiLevelType w:val="multilevel"/>
    <w:tmpl w:val="E9FC259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0" w15:restartNumberingAfterBreak="0">
    <w:nsid w:val="44B4786C"/>
    <w:multiLevelType w:val="hybridMultilevel"/>
    <w:tmpl w:val="265028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D4B727C"/>
    <w:multiLevelType w:val="multilevel"/>
    <w:tmpl w:val="BAC6CC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4DFB4F37"/>
    <w:multiLevelType w:val="multilevel"/>
    <w:tmpl w:val="7DCC7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5F3209"/>
    <w:multiLevelType w:val="multilevel"/>
    <w:tmpl w:val="889A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223B87"/>
    <w:multiLevelType w:val="multilevel"/>
    <w:tmpl w:val="815290C0"/>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522C93"/>
    <w:multiLevelType w:val="hybridMultilevel"/>
    <w:tmpl w:val="6A7EF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A401DD"/>
    <w:multiLevelType w:val="hybridMultilevel"/>
    <w:tmpl w:val="5E1824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1865F5F"/>
    <w:multiLevelType w:val="hybridMultilevel"/>
    <w:tmpl w:val="36C80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F16BF4"/>
    <w:multiLevelType w:val="hybridMultilevel"/>
    <w:tmpl w:val="91365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7"/>
  </w:num>
  <w:num w:numId="2" w16cid:durableId="1734934630">
    <w:abstractNumId w:val="9"/>
  </w:num>
  <w:num w:numId="3" w16cid:durableId="1167329514">
    <w:abstractNumId w:val="6"/>
  </w:num>
  <w:num w:numId="4" w16cid:durableId="1780181268">
    <w:abstractNumId w:val="1"/>
  </w:num>
  <w:num w:numId="5" w16cid:durableId="101077669">
    <w:abstractNumId w:val="8"/>
  </w:num>
  <w:num w:numId="6" w16cid:durableId="247429383">
    <w:abstractNumId w:val="11"/>
  </w:num>
  <w:num w:numId="7" w16cid:durableId="2145003105">
    <w:abstractNumId w:val="4"/>
  </w:num>
  <w:num w:numId="8" w16cid:durableId="1314524106">
    <w:abstractNumId w:val="12"/>
  </w:num>
  <w:num w:numId="9" w16cid:durableId="448744681">
    <w:abstractNumId w:val="0"/>
  </w:num>
  <w:num w:numId="10" w16cid:durableId="289823692">
    <w:abstractNumId w:val="19"/>
  </w:num>
  <w:num w:numId="11" w16cid:durableId="1847557305">
    <w:abstractNumId w:val="3"/>
  </w:num>
  <w:num w:numId="12" w16cid:durableId="1160149708">
    <w:abstractNumId w:val="2"/>
  </w:num>
  <w:num w:numId="13" w16cid:durableId="1519857343">
    <w:abstractNumId w:val="16"/>
  </w:num>
  <w:num w:numId="14" w16cid:durableId="250432774">
    <w:abstractNumId w:val="13"/>
  </w:num>
  <w:num w:numId="15" w16cid:durableId="1861045212">
    <w:abstractNumId w:val="20"/>
  </w:num>
  <w:num w:numId="16" w16cid:durableId="1841777928">
    <w:abstractNumId w:val="14"/>
  </w:num>
  <w:num w:numId="17" w16cid:durableId="152768465">
    <w:abstractNumId w:val="18"/>
  </w:num>
  <w:num w:numId="18" w16cid:durableId="707677895">
    <w:abstractNumId w:val="21"/>
  </w:num>
  <w:num w:numId="19" w16cid:durableId="612791551">
    <w:abstractNumId w:val="5"/>
  </w:num>
  <w:num w:numId="20" w16cid:durableId="1891571388">
    <w:abstractNumId w:val="17"/>
  </w:num>
  <w:num w:numId="21" w16cid:durableId="769550107">
    <w:abstractNumId w:val="10"/>
  </w:num>
  <w:num w:numId="22" w16cid:durableId="194114299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4A8"/>
    <w:rsid w:val="000037D0"/>
    <w:rsid w:val="00003C2B"/>
    <w:rsid w:val="0000446D"/>
    <w:rsid w:val="000047CF"/>
    <w:rsid w:val="0000554E"/>
    <w:rsid w:val="00005EF9"/>
    <w:rsid w:val="00006B88"/>
    <w:rsid w:val="000075AF"/>
    <w:rsid w:val="00007852"/>
    <w:rsid w:val="000105DA"/>
    <w:rsid w:val="000105E9"/>
    <w:rsid w:val="00010BE3"/>
    <w:rsid w:val="00010D2D"/>
    <w:rsid w:val="00011020"/>
    <w:rsid w:val="00011495"/>
    <w:rsid w:val="000117C1"/>
    <w:rsid w:val="000117CE"/>
    <w:rsid w:val="00011D40"/>
    <w:rsid w:val="00011EA7"/>
    <w:rsid w:val="00013604"/>
    <w:rsid w:val="0001371F"/>
    <w:rsid w:val="00013A61"/>
    <w:rsid w:val="00013F71"/>
    <w:rsid w:val="00014C9C"/>
    <w:rsid w:val="00016654"/>
    <w:rsid w:val="00017A65"/>
    <w:rsid w:val="0002055B"/>
    <w:rsid w:val="0002251B"/>
    <w:rsid w:val="00022E6E"/>
    <w:rsid w:val="00023028"/>
    <w:rsid w:val="0002337F"/>
    <w:rsid w:val="00024C51"/>
    <w:rsid w:val="000250A5"/>
    <w:rsid w:val="000253BD"/>
    <w:rsid w:val="00025640"/>
    <w:rsid w:val="000264AD"/>
    <w:rsid w:val="00027EB5"/>
    <w:rsid w:val="00027FB6"/>
    <w:rsid w:val="000308D2"/>
    <w:rsid w:val="00031968"/>
    <w:rsid w:val="00031AB0"/>
    <w:rsid w:val="000329AA"/>
    <w:rsid w:val="00032D23"/>
    <w:rsid w:val="000333F0"/>
    <w:rsid w:val="0003404E"/>
    <w:rsid w:val="00034B6D"/>
    <w:rsid w:val="0003548D"/>
    <w:rsid w:val="000355B2"/>
    <w:rsid w:val="00035E1E"/>
    <w:rsid w:val="00036C2A"/>
    <w:rsid w:val="0003746F"/>
    <w:rsid w:val="000416C3"/>
    <w:rsid w:val="0004189D"/>
    <w:rsid w:val="0004226E"/>
    <w:rsid w:val="00043E0A"/>
    <w:rsid w:val="000440E7"/>
    <w:rsid w:val="000441F6"/>
    <w:rsid w:val="00044E6B"/>
    <w:rsid w:val="00045302"/>
    <w:rsid w:val="00051225"/>
    <w:rsid w:val="000536B5"/>
    <w:rsid w:val="000537D1"/>
    <w:rsid w:val="00054657"/>
    <w:rsid w:val="00054B95"/>
    <w:rsid w:val="00055269"/>
    <w:rsid w:val="000556F7"/>
    <w:rsid w:val="00055ADF"/>
    <w:rsid w:val="00055CE0"/>
    <w:rsid w:val="000573EB"/>
    <w:rsid w:val="00061AC4"/>
    <w:rsid w:val="00062813"/>
    <w:rsid w:val="00065529"/>
    <w:rsid w:val="00065B06"/>
    <w:rsid w:val="00065E17"/>
    <w:rsid w:val="000663F4"/>
    <w:rsid w:val="000665FC"/>
    <w:rsid w:val="0006728E"/>
    <w:rsid w:val="00067383"/>
    <w:rsid w:val="0007171D"/>
    <w:rsid w:val="000719C1"/>
    <w:rsid w:val="00072703"/>
    <w:rsid w:val="0007279A"/>
    <w:rsid w:val="00073615"/>
    <w:rsid w:val="0007380D"/>
    <w:rsid w:val="0007445C"/>
    <w:rsid w:val="00074AD2"/>
    <w:rsid w:val="00076AC3"/>
    <w:rsid w:val="00076B88"/>
    <w:rsid w:val="000776ED"/>
    <w:rsid w:val="000800B2"/>
    <w:rsid w:val="000801D6"/>
    <w:rsid w:val="000805B2"/>
    <w:rsid w:val="00080B77"/>
    <w:rsid w:val="00080D60"/>
    <w:rsid w:val="0008272D"/>
    <w:rsid w:val="00082CCD"/>
    <w:rsid w:val="00082EC1"/>
    <w:rsid w:val="00082EDA"/>
    <w:rsid w:val="0008379F"/>
    <w:rsid w:val="000845AA"/>
    <w:rsid w:val="00085793"/>
    <w:rsid w:val="000859C1"/>
    <w:rsid w:val="0008621E"/>
    <w:rsid w:val="00086255"/>
    <w:rsid w:val="000864C7"/>
    <w:rsid w:val="00086572"/>
    <w:rsid w:val="000870BD"/>
    <w:rsid w:val="0008729E"/>
    <w:rsid w:val="00090D6C"/>
    <w:rsid w:val="00091903"/>
    <w:rsid w:val="00091A5B"/>
    <w:rsid w:val="00091EE2"/>
    <w:rsid w:val="00091F99"/>
    <w:rsid w:val="000924FE"/>
    <w:rsid w:val="0009262D"/>
    <w:rsid w:val="00092D7A"/>
    <w:rsid w:val="000937A2"/>
    <w:rsid w:val="00094215"/>
    <w:rsid w:val="0009463F"/>
    <w:rsid w:val="00095394"/>
    <w:rsid w:val="0009571F"/>
    <w:rsid w:val="00095E29"/>
    <w:rsid w:val="00095FBC"/>
    <w:rsid w:val="00096004"/>
    <w:rsid w:val="00096879"/>
    <w:rsid w:val="000969EB"/>
    <w:rsid w:val="00097E4D"/>
    <w:rsid w:val="000A04C8"/>
    <w:rsid w:val="000A0B74"/>
    <w:rsid w:val="000A1934"/>
    <w:rsid w:val="000A25AA"/>
    <w:rsid w:val="000A2A7D"/>
    <w:rsid w:val="000A2BD6"/>
    <w:rsid w:val="000A2C88"/>
    <w:rsid w:val="000A4C28"/>
    <w:rsid w:val="000A4F86"/>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4B81"/>
    <w:rsid w:val="000B508F"/>
    <w:rsid w:val="000B51C5"/>
    <w:rsid w:val="000B564E"/>
    <w:rsid w:val="000B5FD2"/>
    <w:rsid w:val="000B639E"/>
    <w:rsid w:val="000B67FB"/>
    <w:rsid w:val="000B772D"/>
    <w:rsid w:val="000B7FB3"/>
    <w:rsid w:val="000C1018"/>
    <w:rsid w:val="000C1A81"/>
    <w:rsid w:val="000C1AAE"/>
    <w:rsid w:val="000C2763"/>
    <w:rsid w:val="000C28C3"/>
    <w:rsid w:val="000C2FB1"/>
    <w:rsid w:val="000C350F"/>
    <w:rsid w:val="000C3FF4"/>
    <w:rsid w:val="000C3FFE"/>
    <w:rsid w:val="000C4082"/>
    <w:rsid w:val="000C433E"/>
    <w:rsid w:val="000C47F0"/>
    <w:rsid w:val="000C48F6"/>
    <w:rsid w:val="000C5006"/>
    <w:rsid w:val="000C51FE"/>
    <w:rsid w:val="000C5407"/>
    <w:rsid w:val="000C5B6E"/>
    <w:rsid w:val="000C5BB3"/>
    <w:rsid w:val="000C6740"/>
    <w:rsid w:val="000C749C"/>
    <w:rsid w:val="000D1E0B"/>
    <w:rsid w:val="000D2339"/>
    <w:rsid w:val="000D2882"/>
    <w:rsid w:val="000D378A"/>
    <w:rsid w:val="000D4516"/>
    <w:rsid w:val="000D487B"/>
    <w:rsid w:val="000E0079"/>
    <w:rsid w:val="000E027C"/>
    <w:rsid w:val="000E042F"/>
    <w:rsid w:val="000E203C"/>
    <w:rsid w:val="000E2528"/>
    <w:rsid w:val="000E2AF5"/>
    <w:rsid w:val="000E33C4"/>
    <w:rsid w:val="000E342C"/>
    <w:rsid w:val="000E4694"/>
    <w:rsid w:val="000E4941"/>
    <w:rsid w:val="000E4DB4"/>
    <w:rsid w:val="000E53B6"/>
    <w:rsid w:val="000E569C"/>
    <w:rsid w:val="000E58A4"/>
    <w:rsid w:val="000E5D67"/>
    <w:rsid w:val="000E6336"/>
    <w:rsid w:val="000E644F"/>
    <w:rsid w:val="000E695C"/>
    <w:rsid w:val="000E698D"/>
    <w:rsid w:val="000E75F6"/>
    <w:rsid w:val="000F0235"/>
    <w:rsid w:val="000F0FC5"/>
    <w:rsid w:val="000F13AF"/>
    <w:rsid w:val="000F1F66"/>
    <w:rsid w:val="000F3137"/>
    <w:rsid w:val="000F364B"/>
    <w:rsid w:val="000F5363"/>
    <w:rsid w:val="000F5524"/>
    <w:rsid w:val="000F55DB"/>
    <w:rsid w:val="000F56F2"/>
    <w:rsid w:val="000F60BD"/>
    <w:rsid w:val="000F627F"/>
    <w:rsid w:val="000F6598"/>
    <w:rsid w:val="000F65D9"/>
    <w:rsid w:val="000F6BA3"/>
    <w:rsid w:val="000F6D8E"/>
    <w:rsid w:val="000F78A1"/>
    <w:rsid w:val="00100420"/>
    <w:rsid w:val="00100A4F"/>
    <w:rsid w:val="001017B7"/>
    <w:rsid w:val="001017C7"/>
    <w:rsid w:val="00101CD5"/>
    <w:rsid w:val="001026B6"/>
    <w:rsid w:val="00102B7D"/>
    <w:rsid w:val="00105479"/>
    <w:rsid w:val="001066CC"/>
    <w:rsid w:val="00107011"/>
    <w:rsid w:val="00107627"/>
    <w:rsid w:val="0010787E"/>
    <w:rsid w:val="001101DB"/>
    <w:rsid w:val="00110926"/>
    <w:rsid w:val="00110CFC"/>
    <w:rsid w:val="0011110B"/>
    <w:rsid w:val="00112C34"/>
    <w:rsid w:val="00112EBB"/>
    <w:rsid w:val="00113103"/>
    <w:rsid w:val="00113161"/>
    <w:rsid w:val="001143BF"/>
    <w:rsid w:val="001147BD"/>
    <w:rsid w:val="001152C3"/>
    <w:rsid w:val="00115766"/>
    <w:rsid w:val="00116463"/>
    <w:rsid w:val="00116BE6"/>
    <w:rsid w:val="0011728B"/>
    <w:rsid w:val="00117E98"/>
    <w:rsid w:val="00120179"/>
    <w:rsid w:val="001202DC"/>
    <w:rsid w:val="00120EE1"/>
    <w:rsid w:val="00120F17"/>
    <w:rsid w:val="00120FAC"/>
    <w:rsid w:val="0012172E"/>
    <w:rsid w:val="00121914"/>
    <w:rsid w:val="00121E6A"/>
    <w:rsid w:val="001230C4"/>
    <w:rsid w:val="00123455"/>
    <w:rsid w:val="00123774"/>
    <w:rsid w:val="0012663C"/>
    <w:rsid w:val="00126D5D"/>
    <w:rsid w:val="00127323"/>
    <w:rsid w:val="00127DB1"/>
    <w:rsid w:val="00130C1D"/>
    <w:rsid w:val="00130D30"/>
    <w:rsid w:val="001310EF"/>
    <w:rsid w:val="00131BF7"/>
    <w:rsid w:val="00131C87"/>
    <w:rsid w:val="001327CC"/>
    <w:rsid w:val="0013490D"/>
    <w:rsid w:val="00135284"/>
    <w:rsid w:val="001355E9"/>
    <w:rsid w:val="00136119"/>
    <w:rsid w:val="00136500"/>
    <w:rsid w:val="0013705D"/>
    <w:rsid w:val="001373EA"/>
    <w:rsid w:val="0013765D"/>
    <w:rsid w:val="001378A0"/>
    <w:rsid w:val="00140074"/>
    <w:rsid w:val="00140172"/>
    <w:rsid w:val="001403EF"/>
    <w:rsid w:val="001407A8"/>
    <w:rsid w:val="001407C4"/>
    <w:rsid w:val="00141E18"/>
    <w:rsid w:val="00142661"/>
    <w:rsid w:val="001426DB"/>
    <w:rsid w:val="001427D6"/>
    <w:rsid w:val="00142A8F"/>
    <w:rsid w:val="001434E9"/>
    <w:rsid w:val="0014493A"/>
    <w:rsid w:val="00144D4A"/>
    <w:rsid w:val="00145619"/>
    <w:rsid w:val="001459E9"/>
    <w:rsid w:val="00145DEF"/>
    <w:rsid w:val="00151ADB"/>
    <w:rsid w:val="001528F4"/>
    <w:rsid w:val="00154313"/>
    <w:rsid w:val="001558EE"/>
    <w:rsid w:val="00155CE6"/>
    <w:rsid w:val="00155D46"/>
    <w:rsid w:val="0015729B"/>
    <w:rsid w:val="0016074E"/>
    <w:rsid w:val="0016127D"/>
    <w:rsid w:val="001612E7"/>
    <w:rsid w:val="00162D34"/>
    <w:rsid w:val="00162DDC"/>
    <w:rsid w:val="00163809"/>
    <w:rsid w:val="0016385F"/>
    <w:rsid w:val="001657C6"/>
    <w:rsid w:val="00165D04"/>
    <w:rsid w:val="0016627A"/>
    <w:rsid w:val="001669BA"/>
    <w:rsid w:val="00166A16"/>
    <w:rsid w:val="00167604"/>
    <w:rsid w:val="00167742"/>
    <w:rsid w:val="001704E5"/>
    <w:rsid w:val="0017096D"/>
    <w:rsid w:val="001713BA"/>
    <w:rsid w:val="00172631"/>
    <w:rsid w:val="00173037"/>
    <w:rsid w:val="00173961"/>
    <w:rsid w:val="001742E4"/>
    <w:rsid w:val="00174819"/>
    <w:rsid w:val="00174BC0"/>
    <w:rsid w:val="00174DBE"/>
    <w:rsid w:val="00175A8E"/>
    <w:rsid w:val="00176182"/>
    <w:rsid w:val="001763C0"/>
    <w:rsid w:val="0017702F"/>
    <w:rsid w:val="0017731C"/>
    <w:rsid w:val="0017774D"/>
    <w:rsid w:val="00177EF2"/>
    <w:rsid w:val="00177FE0"/>
    <w:rsid w:val="0018032F"/>
    <w:rsid w:val="00181AC7"/>
    <w:rsid w:val="0018234C"/>
    <w:rsid w:val="0018253D"/>
    <w:rsid w:val="001838C2"/>
    <w:rsid w:val="00183D0F"/>
    <w:rsid w:val="0018474A"/>
    <w:rsid w:val="0018533D"/>
    <w:rsid w:val="00187568"/>
    <w:rsid w:val="00190039"/>
    <w:rsid w:val="00190A7F"/>
    <w:rsid w:val="00190DF4"/>
    <w:rsid w:val="001911C1"/>
    <w:rsid w:val="00191426"/>
    <w:rsid w:val="00191AA3"/>
    <w:rsid w:val="00192A63"/>
    <w:rsid w:val="00192B65"/>
    <w:rsid w:val="001943AB"/>
    <w:rsid w:val="00194DCB"/>
    <w:rsid w:val="00194E1A"/>
    <w:rsid w:val="00195207"/>
    <w:rsid w:val="0019731D"/>
    <w:rsid w:val="001A00C8"/>
    <w:rsid w:val="001A0111"/>
    <w:rsid w:val="001A0728"/>
    <w:rsid w:val="001A1786"/>
    <w:rsid w:val="001A18B0"/>
    <w:rsid w:val="001A2B29"/>
    <w:rsid w:val="001A3439"/>
    <w:rsid w:val="001A488C"/>
    <w:rsid w:val="001A4A9F"/>
    <w:rsid w:val="001A68BF"/>
    <w:rsid w:val="001A69D1"/>
    <w:rsid w:val="001A6EFF"/>
    <w:rsid w:val="001A7792"/>
    <w:rsid w:val="001A7799"/>
    <w:rsid w:val="001A7E21"/>
    <w:rsid w:val="001B19F3"/>
    <w:rsid w:val="001B284B"/>
    <w:rsid w:val="001B2B2E"/>
    <w:rsid w:val="001B3664"/>
    <w:rsid w:val="001B400B"/>
    <w:rsid w:val="001B6AC6"/>
    <w:rsid w:val="001B7007"/>
    <w:rsid w:val="001B70E6"/>
    <w:rsid w:val="001B7A24"/>
    <w:rsid w:val="001B7A59"/>
    <w:rsid w:val="001B7AFA"/>
    <w:rsid w:val="001C06F2"/>
    <w:rsid w:val="001C1279"/>
    <w:rsid w:val="001C1B55"/>
    <w:rsid w:val="001C22B3"/>
    <w:rsid w:val="001C27FC"/>
    <w:rsid w:val="001C2FF5"/>
    <w:rsid w:val="001C3576"/>
    <w:rsid w:val="001C454A"/>
    <w:rsid w:val="001C4FCB"/>
    <w:rsid w:val="001C51FC"/>
    <w:rsid w:val="001C5255"/>
    <w:rsid w:val="001C5977"/>
    <w:rsid w:val="001C5CD6"/>
    <w:rsid w:val="001C70A1"/>
    <w:rsid w:val="001C7F1C"/>
    <w:rsid w:val="001D03E8"/>
    <w:rsid w:val="001D061E"/>
    <w:rsid w:val="001D1221"/>
    <w:rsid w:val="001D3CB6"/>
    <w:rsid w:val="001D3D6D"/>
    <w:rsid w:val="001D4690"/>
    <w:rsid w:val="001D4870"/>
    <w:rsid w:val="001D4880"/>
    <w:rsid w:val="001D4BB0"/>
    <w:rsid w:val="001D4D4C"/>
    <w:rsid w:val="001D55F6"/>
    <w:rsid w:val="001D793B"/>
    <w:rsid w:val="001D7C74"/>
    <w:rsid w:val="001D7E76"/>
    <w:rsid w:val="001E0453"/>
    <w:rsid w:val="001E0971"/>
    <w:rsid w:val="001E1DCA"/>
    <w:rsid w:val="001E2344"/>
    <w:rsid w:val="001E244B"/>
    <w:rsid w:val="001E253F"/>
    <w:rsid w:val="001E298F"/>
    <w:rsid w:val="001E2EA3"/>
    <w:rsid w:val="001E4491"/>
    <w:rsid w:val="001E4BB7"/>
    <w:rsid w:val="001E529C"/>
    <w:rsid w:val="001E66B3"/>
    <w:rsid w:val="001E6ED0"/>
    <w:rsid w:val="001E746F"/>
    <w:rsid w:val="001E785A"/>
    <w:rsid w:val="001E7CD2"/>
    <w:rsid w:val="001F0051"/>
    <w:rsid w:val="001F06AD"/>
    <w:rsid w:val="001F0B23"/>
    <w:rsid w:val="001F1ACD"/>
    <w:rsid w:val="001F273D"/>
    <w:rsid w:val="001F3AE8"/>
    <w:rsid w:val="001F43B2"/>
    <w:rsid w:val="001F584F"/>
    <w:rsid w:val="001F5A46"/>
    <w:rsid w:val="001F5D8D"/>
    <w:rsid w:val="001F62C2"/>
    <w:rsid w:val="001F7AD3"/>
    <w:rsid w:val="00200575"/>
    <w:rsid w:val="0020118A"/>
    <w:rsid w:val="002021FD"/>
    <w:rsid w:val="00202AFD"/>
    <w:rsid w:val="0020326A"/>
    <w:rsid w:val="002035B8"/>
    <w:rsid w:val="00203F33"/>
    <w:rsid w:val="00205E0F"/>
    <w:rsid w:val="00206429"/>
    <w:rsid w:val="00206727"/>
    <w:rsid w:val="00206884"/>
    <w:rsid w:val="00206CBC"/>
    <w:rsid w:val="00206ED3"/>
    <w:rsid w:val="00206F48"/>
    <w:rsid w:val="00207679"/>
    <w:rsid w:val="00207877"/>
    <w:rsid w:val="00207899"/>
    <w:rsid w:val="00210583"/>
    <w:rsid w:val="00210822"/>
    <w:rsid w:val="00211CB4"/>
    <w:rsid w:val="00211CDD"/>
    <w:rsid w:val="00211D63"/>
    <w:rsid w:val="00212600"/>
    <w:rsid w:val="0021296D"/>
    <w:rsid w:val="0021317C"/>
    <w:rsid w:val="00213530"/>
    <w:rsid w:val="00213B4B"/>
    <w:rsid w:val="00213CF0"/>
    <w:rsid w:val="00213F5A"/>
    <w:rsid w:val="00214096"/>
    <w:rsid w:val="002158D7"/>
    <w:rsid w:val="002159FC"/>
    <w:rsid w:val="00215E8F"/>
    <w:rsid w:val="002161F2"/>
    <w:rsid w:val="00216DA0"/>
    <w:rsid w:val="0022045B"/>
    <w:rsid w:val="002209F3"/>
    <w:rsid w:val="002212F1"/>
    <w:rsid w:val="00221D45"/>
    <w:rsid w:val="002235B6"/>
    <w:rsid w:val="00223F89"/>
    <w:rsid w:val="002249CC"/>
    <w:rsid w:val="00225761"/>
    <w:rsid w:val="002258A1"/>
    <w:rsid w:val="00226A10"/>
    <w:rsid w:val="00227B6C"/>
    <w:rsid w:val="00227EBD"/>
    <w:rsid w:val="002302B4"/>
    <w:rsid w:val="00230382"/>
    <w:rsid w:val="0023040E"/>
    <w:rsid w:val="002307E4"/>
    <w:rsid w:val="00230AFD"/>
    <w:rsid w:val="00230D6F"/>
    <w:rsid w:val="002313C1"/>
    <w:rsid w:val="00231EC7"/>
    <w:rsid w:val="0023262B"/>
    <w:rsid w:val="00232DB9"/>
    <w:rsid w:val="002331E6"/>
    <w:rsid w:val="0023362E"/>
    <w:rsid w:val="0023510D"/>
    <w:rsid w:val="00235F07"/>
    <w:rsid w:val="00236AAC"/>
    <w:rsid w:val="002371AA"/>
    <w:rsid w:val="00237E0B"/>
    <w:rsid w:val="00237F3A"/>
    <w:rsid w:val="0024145C"/>
    <w:rsid w:val="00243553"/>
    <w:rsid w:val="0024584B"/>
    <w:rsid w:val="002461D3"/>
    <w:rsid w:val="002476F1"/>
    <w:rsid w:val="00250569"/>
    <w:rsid w:val="002514B1"/>
    <w:rsid w:val="00252943"/>
    <w:rsid w:val="00252FBA"/>
    <w:rsid w:val="002537C7"/>
    <w:rsid w:val="00253F10"/>
    <w:rsid w:val="00255F72"/>
    <w:rsid w:val="002568EF"/>
    <w:rsid w:val="00256965"/>
    <w:rsid w:val="00256FFE"/>
    <w:rsid w:val="002606B6"/>
    <w:rsid w:val="002626A7"/>
    <w:rsid w:val="00262CCD"/>
    <w:rsid w:val="00262E00"/>
    <w:rsid w:val="00264533"/>
    <w:rsid w:val="00264E31"/>
    <w:rsid w:val="0026537E"/>
    <w:rsid w:val="002655C5"/>
    <w:rsid w:val="002658CB"/>
    <w:rsid w:val="00266A88"/>
    <w:rsid w:val="00270395"/>
    <w:rsid w:val="00270418"/>
    <w:rsid w:val="00271933"/>
    <w:rsid w:val="00271C1C"/>
    <w:rsid w:val="00272880"/>
    <w:rsid w:val="00273870"/>
    <w:rsid w:val="002739B3"/>
    <w:rsid w:val="00275087"/>
    <w:rsid w:val="00275A90"/>
    <w:rsid w:val="00276D26"/>
    <w:rsid w:val="002804EC"/>
    <w:rsid w:val="00280570"/>
    <w:rsid w:val="002805AB"/>
    <w:rsid w:val="002808F3"/>
    <w:rsid w:val="00281269"/>
    <w:rsid w:val="0028214B"/>
    <w:rsid w:val="00282CE6"/>
    <w:rsid w:val="00282E4F"/>
    <w:rsid w:val="0028401F"/>
    <w:rsid w:val="0028556A"/>
    <w:rsid w:val="00285C76"/>
    <w:rsid w:val="0029057D"/>
    <w:rsid w:val="00290A8B"/>
    <w:rsid w:val="00292561"/>
    <w:rsid w:val="00292D25"/>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CAB"/>
    <w:rsid w:val="002A6D47"/>
    <w:rsid w:val="002A70DE"/>
    <w:rsid w:val="002A75DC"/>
    <w:rsid w:val="002B1A15"/>
    <w:rsid w:val="002B21EC"/>
    <w:rsid w:val="002B5599"/>
    <w:rsid w:val="002B56FB"/>
    <w:rsid w:val="002B58ED"/>
    <w:rsid w:val="002B5965"/>
    <w:rsid w:val="002B6B6B"/>
    <w:rsid w:val="002B6CDF"/>
    <w:rsid w:val="002B6DE0"/>
    <w:rsid w:val="002B70FF"/>
    <w:rsid w:val="002B72E2"/>
    <w:rsid w:val="002B7A63"/>
    <w:rsid w:val="002C0281"/>
    <w:rsid w:val="002C0780"/>
    <w:rsid w:val="002C0C2B"/>
    <w:rsid w:val="002C3390"/>
    <w:rsid w:val="002C37EE"/>
    <w:rsid w:val="002C40CD"/>
    <w:rsid w:val="002C4637"/>
    <w:rsid w:val="002C61B1"/>
    <w:rsid w:val="002C650D"/>
    <w:rsid w:val="002C7AC6"/>
    <w:rsid w:val="002D0324"/>
    <w:rsid w:val="002D1129"/>
    <w:rsid w:val="002D1E44"/>
    <w:rsid w:val="002D2303"/>
    <w:rsid w:val="002D26DE"/>
    <w:rsid w:val="002D3232"/>
    <w:rsid w:val="002D4CD8"/>
    <w:rsid w:val="002D5E78"/>
    <w:rsid w:val="002D6802"/>
    <w:rsid w:val="002D7A70"/>
    <w:rsid w:val="002D7C05"/>
    <w:rsid w:val="002D7F52"/>
    <w:rsid w:val="002E050D"/>
    <w:rsid w:val="002E15DA"/>
    <w:rsid w:val="002E18F4"/>
    <w:rsid w:val="002E1944"/>
    <w:rsid w:val="002E1B4E"/>
    <w:rsid w:val="002E3032"/>
    <w:rsid w:val="002E369B"/>
    <w:rsid w:val="002E3E8D"/>
    <w:rsid w:val="002E4D0F"/>
    <w:rsid w:val="002E4D6D"/>
    <w:rsid w:val="002E6912"/>
    <w:rsid w:val="002E6B8B"/>
    <w:rsid w:val="002F04B5"/>
    <w:rsid w:val="002F1A84"/>
    <w:rsid w:val="002F1ABA"/>
    <w:rsid w:val="002F1D63"/>
    <w:rsid w:val="002F2357"/>
    <w:rsid w:val="002F3389"/>
    <w:rsid w:val="002F33BC"/>
    <w:rsid w:val="002F3415"/>
    <w:rsid w:val="002F36F9"/>
    <w:rsid w:val="002F4345"/>
    <w:rsid w:val="002F4CF5"/>
    <w:rsid w:val="002F4EDF"/>
    <w:rsid w:val="002F588A"/>
    <w:rsid w:val="002F7184"/>
    <w:rsid w:val="003001F7"/>
    <w:rsid w:val="00300371"/>
    <w:rsid w:val="00300501"/>
    <w:rsid w:val="00300673"/>
    <w:rsid w:val="003009FD"/>
    <w:rsid w:val="00300F7F"/>
    <w:rsid w:val="00301CF9"/>
    <w:rsid w:val="003028BD"/>
    <w:rsid w:val="00302FD1"/>
    <w:rsid w:val="0030338E"/>
    <w:rsid w:val="0030396E"/>
    <w:rsid w:val="00307057"/>
    <w:rsid w:val="003077AE"/>
    <w:rsid w:val="003104CE"/>
    <w:rsid w:val="003115B6"/>
    <w:rsid w:val="00311BD6"/>
    <w:rsid w:val="0031265B"/>
    <w:rsid w:val="00312D64"/>
    <w:rsid w:val="0031338E"/>
    <w:rsid w:val="00313B2F"/>
    <w:rsid w:val="00315969"/>
    <w:rsid w:val="00315AE6"/>
    <w:rsid w:val="00315C42"/>
    <w:rsid w:val="003164C5"/>
    <w:rsid w:val="00316D16"/>
    <w:rsid w:val="00316E67"/>
    <w:rsid w:val="003178E4"/>
    <w:rsid w:val="00317A65"/>
    <w:rsid w:val="00317D47"/>
    <w:rsid w:val="00317F29"/>
    <w:rsid w:val="003205E3"/>
    <w:rsid w:val="00321128"/>
    <w:rsid w:val="003219A3"/>
    <w:rsid w:val="003237CC"/>
    <w:rsid w:val="00323AF1"/>
    <w:rsid w:val="00324B94"/>
    <w:rsid w:val="00325DF4"/>
    <w:rsid w:val="0032638B"/>
    <w:rsid w:val="00326489"/>
    <w:rsid w:val="00330984"/>
    <w:rsid w:val="00330B0B"/>
    <w:rsid w:val="00330BEE"/>
    <w:rsid w:val="00330C84"/>
    <w:rsid w:val="00331958"/>
    <w:rsid w:val="00331E19"/>
    <w:rsid w:val="00332197"/>
    <w:rsid w:val="00334555"/>
    <w:rsid w:val="003351A9"/>
    <w:rsid w:val="00335CD6"/>
    <w:rsid w:val="0033683D"/>
    <w:rsid w:val="003368AE"/>
    <w:rsid w:val="00336A7B"/>
    <w:rsid w:val="00340270"/>
    <w:rsid w:val="003402F6"/>
    <w:rsid w:val="00340B7A"/>
    <w:rsid w:val="00341B7B"/>
    <w:rsid w:val="00342E9E"/>
    <w:rsid w:val="003432C9"/>
    <w:rsid w:val="003439D6"/>
    <w:rsid w:val="00343BB4"/>
    <w:rsid w:val="00344603"/>
    <w:rsid w:val="00344A1C"/>
    <w:rsid w:val="00346554"/>
    <w:rsid w:val="003466CD"/>
    <w:rsid w:val="003478EA"/>
    <w:rsid w:val="00352B05"/>
    <w:rsid w:val="00353246"/>
    <w:rsid w:val="003532EC"/>
    <w:rsid w:val="00353B16"/>
    <w:rsid w:val="0035440A"/>
    <w:rsid w:val="00354672"/>
    <w:rsid w:val="00354AF8"/>
    <w:rsid w:val="00354C3F"/>
    <w:rsid w:val="00354C67"/>
    <w:rsid w:val="00354CAF"/>
    <w:rsid w:val="00354DEB"/>
    <w:rsid w:val="00354EC4"/>
    <w:rsid w:val="0035518B"/>
    <w:rsid w:val="00355352"/>
    <w:rsid w:val="00355754"/>
    <w:rsid w:val="003559FB"/>
    <w:rsid w:val="00356836"/>
    <w:rsid w:val="00357980"/>
    <w:rsid w:val="00357F9B"/>
    <w:rsid w:val="00360A7A"/>
    <w:rsid w:val="00360D23"/>
    <w:rsid w:val="00360E7F"/>
    <w:rsid w:val="003611AD"/>
    <w:rsid w:val="00361218"/>
    <w:rsid w:val="0036174F"/>
    <w:rsid w:val="00361F43"/>
    <w:rsid w:val="00361F66"/>
    <w:rsid w:val="003622AF"/>
    <w:rsid w:val="0036281B"/>
    <w:rsid w:val="00362C50"/>
    <w:rsid w:val="00362DF0"/>
    <w:rsid w:val="00362E57"/>
    <w:rsid w:val="00363CA3"/>
    <w:rsid w:val="00365677"/>
    <w:rsid w:val="00365CD8"/>
    <w:rsid w:val="0036625F"/>
    <w:rsid w:val="00366672"/>
    <w:rsid w:val="0036774E"/>
    <w:rsid w:val="00370194"/>
    <w:rsid w:val="00370B31"/>
    <w:rsid w:val="00371887"/>
    <w:rsid w:val="00372826"/>
    <w:rsid w:val="0037348C"/>
    <w:rsid w:val="00373D09"/>
    <w:rsid w:val="00374D30"/>
    <w:rsid w:val="00374EC8"/>
    <w:rsid w:val="00376407"/>
    <w:rsid w:val="0037696D"/>
    <w:rsid w:val="00376CD7"/>
    <w:rsid w:val="003776A3"/>
    <w:rsid w:val="003776CB"/>
    <w:rsid w:val="00377B41"/>
    <w:rsid w:val="00377F6D"/>
    <w:rsid w:val="00381B29"/>
    <w:rsid w:val="00381CFB"/>
    <w:rsid w:val="00381F04"/>
    <w:rsid w:val="0038247B"/>
    <w:rsid w:val="00382CFC"/>
    <w:rsid w:val="00383255"/>
    <w:rsid w:val="003834E1"/>
    <w:rsid w:val="003835B7"/>
    <w:rsid w:val="003837E4"/>
    <w:rsid w:val="00383D7A"/>
    <w:rsid w:val="00384214"/>
    <w:rsid w:val="00384251"/>
    <w:rsid w:val="00384D45"/>
    <w:rsid w:val="00385B90"/>
    <w:rsid w:val="00385F31"/>
    <w:rsid w:val="003863E4"/>
    <w:rsid w:val="003872EF"/>
    <w:rsid w:val="00390F8C"/>
    <w:rsid w:val="00391043"/>
    <w:rsid w:val="00391E94"/>
    <w:rsid w:val="003926B1"/>
    <w:rsid w:val="00392EC4"/>
    <w:rsid w:val="00392F7C"/>
    <w:rsid w:val="003934DB"/>
    <w:rsid w:val="003940EF"/>
    <w:rsid w:val="00394901"/>
    <w:rsid w:val="003952EC"/>
    <w:rsid w:val="003962D5"/>
    <w:rsid w:val="00396617"/>
    <w:rsid w:val="0039679A"/>
    <w:rsid w:val="003968C5"/>
    <w:rsid w:val="00396F13"/>
    <w:rsid w:val="003A03D7"/>
    <w:rsid w:val="003A3285"/>
    <w:rsid w:val="003A32FB"/>
    <w:rsid w:val="003A3B3B"/>
    <w:rsid w:val="003A614E"/>
    <w:rsid w:val="003A792B"/>
    <w:rsid w:val="003B00C8"/>
    <w:rsid w:val="003B0423"/>
    <w:rsid w:val="003B0C03"/>
    <w:rsid w:val="003B0F01"/>
    <w:rsid w:val="003B1052"/>
    <w:rsid w:val="003B1891"/>
    <w:rsid w:val="003B1F29"/>
    <w:rsid w:val="003B2069"/>
    <w:rsid w:val="003B222A"/>
    <w:rsid w:val="003B2B33"/>
    <w:rsid w:val="003B2F03"/>
    <w:rsid w:val="003B3A66"/>
    <w:rsid w:val="003B3C39"/>
    <w:rsid w:val="003B4093"/>
    <w:rsid w:val="003B4818"/>
    <w:rsid w:val="003B54AE"/>
    <w:rsid w:val="003B5713"/>
    <w:rsid w:val="003B5ED1"/>
    <w:rsid w:val="003B6157"/>
    <w:rsid w:val="003B7172"/>
    <w:rsid w:val="003B7B3C"/>
    <w:rsid w:val="003B7B59"/>
    <w:rsid w:val="003C0D95"/>
    <w:rsid w:val="003C1AC6"/>
    <w:rsid w:val="003C2204"/>
    <w:rsid w:val="003C22CB"/>
    <w:rsid w:val="003C29BC"/>
    <w:rsid w:val="003C2CFA"/>
    <w:rsid w:val="003C2EC5"/>
    <w:rsid w:val="003C4140"/>
    <w:rsid w:val="003C41E6"/>
    <w:rsid w:val="003C424A"/>
    <w:rsid w:val="003C4A99"/>
    <w:rsid w:val="003C53A8"/>
    <w:rsid w:val="003C5D5C"/>
    <w:rsid w:val="003D025F"/>
    <w:rsid w:val="003D02B3"/>
    <w:rsid w:val="003D1DD6"/>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E8"/>
    <w:rsid w:val="003E0B7E"/>
    <w:rsid w:val="003E0D35"/>
    <w:rsid w:val="003E1FDE"/>
    <w:rsid w:val="003E34C7"/>
    <w:rsid w:val="003E3A61"/>
    <w:rsid w:val="003E4EB6"/>
    <w:rsid w:val="003E4FFE"/>
    <w:rsid w:val="003E5056"/>
    <w:rsid w:val="003E5493"/>
    <w:rsid w:val="003E5827"/>
    <w:rsid w:val="003E5DE5"/>
    <w:rsid w:val="003E64EE"/>
    <w:rsid w:val="003E6993"/>
    <w:rsid w:val="003E6F8B"/>
    <w:rsid w:val="003F0733"/>
    <w:rsid w:val="003F08F2"/>
    <w:rsid w:val="003F096B"/>
    <w:rsid w:val="003F11C6"/>
    <w:rsid w:val="003F18F2"/>
    <w:rsid w:val="003F22FA"/>
    <w:rsid w:val="003F2B52"/>
    <w:rsid w:val="003F3376"/>
    <w:rsid w:val="003F3EF9"/>
    <w:rsid w:val="003F405C"/>
    <w:rsid w:val="003F422D"/>
    <w:rsid w:val="003F43A2"/>
    <w:rsid w:val="003F4781"/>
    <w:rsid w:val="003F4FC8"/>
    <w:rsid w:val="003F50BB"/>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3208"/>
    <w:rsid w:val="0041326B"/>
    <w:rsid w:val="00413A90"/>
    <w:rsid w:val="00413C0F"/>
    <w:rsid w:val="004155E9"/>
    <w:rsid w:val="00416021"/>
    <w:rsid w:val="00416D96"/>
    <w:rsid w:val="00417123"/>
    <w:rsid w:val="004200C8"/>
    <w:rsid w:val="00421360"/>
    <w:rsid w:val="004221E9"/>
    <w:rsid w:val="00422EEC"/>
    <w:rsid w:val="00423A0C"/>
    <w:rsid w:val="00423D52"/>
    <w:rsid w:val="00424838"/>
    <w:rsid w:val="00426D69"/>
    <w:rsid w:val="00426F81"/>
    <w:rsid w:val="0042722B"/>
    <w:rsid w:val="00427531"/>
    <w:rsid w:val="00427BE5"/>
    <w:rsid w:val="00427F2E"/>
    <w:rsid w:val="004304CB"/>
    <w:rsid w:val="004304D3"/>
    <w:rsid w:val="00430A8E"/>
    <w:rsid w:val="0043177B"/>
    <w:rsid w:val="00431F7C"/>
    <w:rsid w:val="00432229"/>
    <w:rsid w:val="0043244F"/>
    <w:rsid w:val="004338E3"/>
    <w:rsid w:val="00435C40"/>
    <w:rsid w:val="00437F52"/>
    <w:rsid w:val="00440744"/>
    <w:rsid w:val="00440936"/>
    <w:rsid w:val="00440B90"/>
    <w:rsid w:val="00442001"/>
    <w:rsid w:val="00443353"/>
    <w:rsid w:val="004436C3"/>
    <w:rsid w:val="00443BF1"/>
    <w:rsid w:val="00444205"/>
    <w:rsid w:val="00444BE9"/>
    <w:rsid w:val="0044540E"/>
    <w:rsid w:val="004470A8"/>
    <w:rsid w:val="00447675"/>
    <w:rsid w:val="00450B58"/>
    <w:rsid w:val="00450FCF"/>
    <w:rsid w:val="004515D2"/>
    <w:rsid w:val="00451D58"/>
    <w:rsid w:val="00451DCF"/>
    <w:rsid w:val="00452836"/>
    <w:rsid w:val="00452B9C"/>
    <w:rsid w:val="00452D30"/>
    <w:rsid w:val="00453376"/>
    <w:rsid w:val="00453658"/>
    <w:rsid w:val="00453B6C"/>
    <w:rsid w:val="00454044"/>
    <w:rsid w:val="00454058"/>
    <w:rsid w:val="004541C4"/>
    <w:rsid w:val="00454A98"/>
    <w:rsid w:val="004554FC"/>
    <w:rsid w:val="00455D17"/>
    <w:rsid w:val="00456633"/>
    <w:rsid w:val="0045679B"/>
    <w:rsid w:val="004567A1"/>
    <w:rsid w:val="00456CBB"/>
    <w:rsid w:val="00460F46"/>
    <w:rsid w:val="00462A0F"/>
    <w:rsid w:val="00462AA2"/>
    <w:rsid w:val="00462B28"/>
    <w:rsid w:val="00463516"/>
    <w:rsid w:val="00463B08"/>
    <w:rsid w:val="00463C85"/>
    <w:rsid w:val="00463CEC"/>
    <w:rsid w:val="00464A83"/>
    <w:rsid w:val="00466ADD"/>
    <w:rsid w:val="00466BE2"/>
    <w:rsid w:val="00466F4A"/>
    <w:rsid w:val="00466FAF"/>
    <w:rsid w:val="004678E7"/>
    <w:rsid w:val="00470201"/>
    <w:rsid w:val="0047086B"/>
    <w:rsid w:val="00470C79"/>
    <w:rsid w:val="00471606"/>
    <w:rsid w:val="00471866"/>
    <w:rsid w:val="004726B7"/>
    <w:rsid w:val="00473558"/>
    <w:rsid w:val="00473653"/>
    <w:rsid w:val="00473D24"/>
    <w:rsid w:val="00475456"/>
    <w:rsid w:val="00475BB2"/>
    <w:rsid w:val="004771E4"/>
    <w:rsid w:val="0048056C"/>
    <w:rsid w:val="00480D4B"/>
    <w:rsid w:val="00480EB5"/>
    <w:rsid w:val="004819FE"/>
    <w:rsid w:val="00481C1B"/>
    <w:rsid w:val="00482DC1"/>
    <w:rsid w:val="00483144"/>
    <w:rsid w:val="0048422F"/>
    <w:rsid w:val="00484DE6"/>
    <w:rsid w:val="00486216"/>
    <w:rsid w:val="0048723F"/>
    <w:rsid w:val="0049008D"/>
    <w:rsid w:val="004903C2"/>
    <w:rsid w:val="0049129C"/>
    <w:rsid w:val="00491348"/>
    <w:rsid w:val="00492BE7"/>
    <w:rsid w:val="00493DE0"/>
    <w:rsid w:val="004942C6"/>
    <w:rsid w:val="00494BA9"/>
    <w:rsid w:val="00494BC4"/>
    <w:rsid w:val="00495D30"/>
    <w:rsid w:val="0049661F"/>
    <w:rsid w:val="00496D4F"/>
    <w:rsid w:val="00496DC3"/>
    <w:rsid w:val="004A0092"/>
    <w:rsid w:val="004A01E5"/>
    <w:rsid w:val="004A01FB"/>
    <w:rsid w:val="004A040E"/>
    <w:rsid w:val="004A0592"/>
    <w:rsid w:val="004A095E"/>
    <w:rsid w:val="004A1E8D"/>
    <w:rsid w:val="004A2EB7"/>
    <w:rsid w:val="004A2F82"/>
    <w:rsid w:val="004A4D10"/>
    <w:rsid w:val="004A501A"/>
    <w:rsid w:val="004A6940"/>
    <w:rsid w:val="004A7839"/>
    <w:rsid w:val="004A7AAE"/>
    <w:rsid w:val="004B06C6"/>
    <w:rsid w:val="004B1053"/>
    <w:rsid w:val="004B1642"/>
    <w:rsid w:val="004B16ED"/>
    <w:rsid w:val="004B4087"/>
    <w:rsid w:val="004B4FB5"/>
    <w:rsid w:val="004B5C6A"/>
    <w:rsid w:val="004B7D5F"/>
    <w:rsid w:val="004B7F14"/>
    <w:rsid w:val="004C00E5"/>
    <w:rsid w:val="004C03BC"/>
    <w:rsid w:val="004C0C29"/>
    <w:rsid w:val="004C0DF7"/>
    <w:rsid w:val="004C0E6D"/>
    <w:rsid w:val="004C3CD7"/>
    <w:rsid w:val="004C3EBE"/>
    <w:rsid w:val="004C3FC6"/>
    <w:rsid w:val="004C547C"/>
    <w:rsid w:val="004C56B5"/>
    <w:rsid w:val="004C5DCD"/>
    <w:rsid w:val="004D018F"/>
    <w:rsid w:val="004D1443"/>
    <w:rsid w:val="004D149C"/>
    <w:rsid w:val="004D14DF"/>
    <w:rsid w:val="004D2831"/>
    <w:rsid w:val="004D2CED"/>
    <w:rsid w:val="004D2F79"/>
    <w:rsid w:val="004D37D0"/>
    <w:rsid w:val="004D4935"/>
    <w:rsid w:val="004D56CD"/>
    <w:rsid w:val="004D7835"/>
    <w:rsid w:val="004D79B0"/>
    <w:rsid w:val="004E025B"/>
    <w:rsid w:val="004E076F"/>
    <w:rsid w:val="004E0EB6"/>
    <w:rsid w:val="004E15F8"/>
    <w:rsid w:val="004E1CBB"/>
    <w:rsid w:val="004E394D"/>
    <w:rsid w:val="004E3A75"/>
    <w:rsid w:val="004E3CB5"/>
    <w:rsid w:val="004E3F34"/>
    <w:rsid w:val="004E4385"/>
    <w:rsid w:val="004E451F"/>
    <w:rsid w:val="004E4561"/>
    <w:rsid w:val="004E47B9"/>
    <w:rsid w:val="004E5BCA"/>
    <w:rsid w:val="004E5DCC"/>
    <w:rsid w:val="004E65B6"/>
    <w:rsid w:val="004E66FD"/>
    <w:rsid w:val="004E68F3"/>
    <w:rsid w:val="004E6CB5"/>
    <w:rsid w:val="004E724F"/>
    <w:rsid w:val="004F05CA"/>
    <w:rsid w:val="004F0649"/>
    <w:rsid w:val="004F0914"/>
    <w:rsid w:val="004F16FB"/>
    <w:rsid w:val="004F1F0C"/>
    <w:rsid w:val="004F2D6C"/>
    <w:rsid w:val="004F32DD"/>
    <w:rsid w:val="004F332B"/>
    <w:rsid w:val="004F4666"/>
    <w:rsid w:val="004F5237"/>
    <w:rsid w:val="004F5449"/>
    <w:rsid w:val="004F5685"/>
    <w:rsid w:val="004F5F7A"/>
    <w:rsid w:val="004F6137"/>
    <w:rsid w:val="004F690C"/>
    <w:rsid w:val="004F704B"/>
    <w:rsid w:val="004F7DBA"/>
    <w:rsid w:val="0050001C"/>
    <w:rsid w:val="00500A87"/>
    <w:rsid w:val="00500C95"/>
    <w:rsid w:val="00501158"/>
    <w:rsid w:val="00501371"/>
    <w:rsid w:val="0050152B"/>
    <w:rsid w:val="00501B16"/>
    <w:rsid w:val="0050299F"/>
    <w:rsid w:val="00502BDA"/>
    <w:rsid w:val="00502D9D"/>
    <w:rsid w:val="00503059"/>
    <w:rsid w:val="0050402F"/>
    <w:rsid w:val="00504411"/>
    <w:rsid w:val="00505282"/>
    <w:rsid w:val="00505D49"/>
    <w:rsid w:val="005067F2"/>
    <w:rsid w:val="00506C4F"/>
    <w:rsid w:val="00506FE3"/>
    <w:rsid w:val="00510733"/>
    <w:rsid w:val="00510797"/>
    <w:rsid w:val="0051082B"/>
    <w:rsid w:val="00511124"/>
    <w:rsid w:val="0051189F"/>
    <w:rsid w:val="005121AA"/>
    <w:rsid w:val="005121AE"/>
    <w:rsid w:val="00512392"/>
    <w:rsid w:val="005127CD"/>
    <w:rsid w:val="00513F92"/>
    <w:rsid w:val="00515126"/>
    <w:rsid w:val="00516C1C"/>
    <w:rsid w:val="00516F33"/>
    <w:rsid w:val="0051715A"/>
    <w:rsid w:val="00517B89"/>
    <w:rsid w:val="005213B3"/>
    <w:rsid w:val="00521629"/>
    <w:rsid w:val="00521DAC"/>
    <w:rsid w:val="00521E99"/>
    <w:rsid w:val="00522414"/>
    <w:rsid w:val="0052356E"/>
    <w:rsid w:val="00523669"/>
    <w:rsid w:val="00523BDD"/>
    <w:rsid w:val="00523BE9"/>
    <w:rsid w:val="005243FC"/>
    <w:rsid w:val="00525483"/>
    <w:rsid w:val="0052579C"/>
    <w:rsid w:val="00525802"/>
    <w:rsid w:val="00525B54"/>
    <w:rsid w:val="00525BAE"/>
    <w:rsid w:val="005263AC"/>
    <w:rsid w:val="005268BE"/>
    <w:rsid w:val="00526A2F"/>
    <w:rsid w:val="00526C5B"/>
    <w:rsid w:val="005278DA"/>
    <w:rsid w:val="00530560"/>
    <w:rsid w:val="00530E50"/>
    <w:rsid w:val="0053263D"/>
    <w:rsid w:val="0053274E"/>
    <w:rsid w:val="00532905"/>
    <w:rsid w:val="005358C8"/>
    <w:rsid w:val="005368F3"/>
    <w:rsid w:val="00536F38"/>
    <w:rsid w:val="005375DE"/>
    <w:rsid w:val="00537A72"/>
    <w:rsid w:val="00541366"/>
    <w:rsid w:val="00541ACE"/>
    <w:rsid w:val="00542597"/>
    <w:rsid w:val="00542671"/>
    <w:rsid w:val="00542905"/>
    <w:rsid w:val="00542F88"/>
    <w:rsid w:val="00543DBA"/>
    <w:rsid w:val="005453D6"/>
    <w:rsid w:val="00545994"/>
    <w:rsid w:val="005469B5"/>
    <w:rsid w:val="005475FC"/>
    <w:rsid w:val="00547EBF"/>
    <w:rsid w:val="0055016B"/>
    <w:rsid w:val="00550FE0"/>
    <w:rsid w:val="0055259C"/>
    <w:rsid w:val="00552B31"/>
    <w:rsid w:val="005537A2"/>
    <w:rsid w:val="0055529A"/>
    <w:rsid w:val="0055529B"/>
    <w:rsid w:val="005553B0"/>
    <w:rsid w:val="005557D0"/>
    <w:rsid w:val="005560D4"/>
    <w:rsid w:val="00557AF6"/>
    <w:rsid w:val="00557CAD"/>
    <w:rsid w:val="00560B95"/>
    <w:rsid w:val="00561590"/>
    <w:rsid w:val="005616F8"/>
    <w:rsid w:val="00563E24"/>
    <w:rsid w:val="005647FF"/>
    <w:rsid w:val="00564F78"/>
    <w:rsid w:val="00565721"/>
    <w:rsid w:val="005657A3"/>
    <w:rsid w:val="00570340"/>
    <w:rsid w:val="00570D54"/>
    <w:rsid w:val="005717D6"/>
    <w:rsid w:val="00572105"/>
    <w:rsid w:val="005731BF"/>
    <w:rsid w:val="005736D9"/>
    <w:rsid w:val="00573C83"/>
    <w:rsid w:val="00574F18"/>
    <w:rsid w:val="00574F2A"/>
    <w:rsid w:val="005764FB"/>
    <w:rsid w:val="00576738"/>
    <w:rsid w:val="00577C4C"/>
    <w:rsid w:val="00577E1E"/>
    <w:rsid w:val="00577FB8"/>
    <w:rsid w:val="00580EEE"/>
    <w:rsid w:val="00581BDE"/>
    <w:rsid w:val="00581E58"/>
    <w:rsid w:val="00581FB3"/>
    <w:rsid w:val="0058221C"/>
    <w:rsid w:val="00582489"/>
    <w:rsid w:val="005834F6"/>
    <w:rsid w:val="00583BA3"/>
    <w:rsid w:val="00583DF3"/>
    <w:rsid w:val="00583FB9"/>
    <w:rsid w:val="00584185"/>
    <w:rsid w:val="0058437D"/>
    <w:rsid w:val="00585F58"/>
    <w:rsid w:val="00587884"/>
    <w:rsid w:val="00591087"/>
    <w:rsid w:val="00591094"/>
    <w:rsid w:val="00591458"/>
    <w:rsid w:val="00591ABA"/>
    <w:rsid w:val="00591D6C"/>
    <w:rsid w:val="0059236A"/>
    <w:rsid w:val="00592384"/>
    <w:rsid w:val="00592879"/>
    <w:rsid w:val="00592959"/>
    <w:rsid w:val="005930A1"/>
    <w:rsid w:val="00593711"/>
    <w:rsid w:val="005939FB"/>
    <w:rsid w:val="00593C04"/>
    <w:rsid w:val="00593C80"/>
    <w:rsid w:val="005940F6"/>
    <w:rsid w:val="005945A6"/>
    <w:rsid w:val="00595511"/>
    <w:rsid w:val="005960A3"/>
    <w:rsid w:val="00596515"/>
    <w:rsid w:val="00597C6E"/>
    <w:rsid w:val="005A18C3"/>
    <w:rsid w:val="005A2540"/>
    <w:rsid w:val="005A290C"/>
    <w:rsid w:val="005A2B0F"/>
    <w:rsid w:val="005A2B7B"/>
    <w:rsid w:val="005A34E9"/>
    <w:rsid w:val="005A384A"/>
    <w:rsid w:val="005A4672"/>
    <w:rsid w:val="005A5710"/>
    <w:rsid w:val="005A6DD8"/>
    <w:rsid w:val="005B0414"/>
    <w:rsid w:val="005B0BB8"/>
    <w:rsid w:val="005B1E55"/>
    <w:rsid w:val="005B27FD"/>
    <w:rsid w:val="005B2954"/>
    <w:rsid w:val="005B317A"/>
    <w:rsid w:val="005B39D3"/>
    <w:rsid w:val="005B39FF"/>
    <w:rsid w:val="005B5063"/>
    <w:rsid w:val="005B593F"/>
    <w:rsid w:val="005B6182"/>
    <w:rsid w:val="005B64E3"/>
    <w:rsid w:val="005B6EEC"/>
    <w:rsid w:val="005C0C85"/>
    <w:rsid w:val="005C1BAD"/>
    <w:rsid w:val="005C2259"/>
    <w:rsid w:val="005C27D6"/>
    <w:rsid w:val="005C28FF"/>
    <w:rsid w:val="005C3184"/>
    <w:rsid w:val="005C32F8"/>
    <w:rsid w:val="005C4003"/>
    <w:rsid w:val="005C60EF"/>
    <w:rsid w:val="005C6A8C"/>
    <w:rsid w:val="005C749D"/>
    <w:rsid w:val="005C7E60"/>
    <w:rsid w:val="005D08F6"/>
    <w:rsid w:val="005D1942"/>
    <w:rsid w:val="005D1C73"/>
    <w:rsid w:val="005D1D50"/>
    <w:rsid w:val="005D22C2"/>
    <w:rsid w:val="005D3542"/>
    <w:rsid w:val="005D3BD7"/>
    <w:rsid w:val="005D533D"/>
    <w:rsid w:val="005D5459"/>
    <w:rsid w:val="005D5711"/>
    <w:rsid w:val="005D59DF"/>
    <w:rsid w:val="005D6572"/>
    <w:rsid w:val="005D7D25"/>
    <w:rsid w:val="005E07C8"/>
    <w:rsid w:val="005E1E22"/>
    <w:rsid w:val="005E35FA"/>
    <w:rsid w:val="005E39A5"/>
    <w:rsid w:val="005E3DF7"/>
    <w:rsid w:val="005E3F46"/>
    <w:rsid w:val="005E4471"/>
    <w:rsid w:val="005E4936"/>
    <w:rsid w:val="005E4C2C"/>
    <w:rsid w:val="005E4C4E"/>
    <w:rsid w:val="005E5241"/>
    <w:rsid w:val="005E5744"/>
    <w:rsid w:val="005E72C7"/>
    <w:rsid w:val="005E73D6"/>
    <w:rsid w:val="005E740B"/>
    <w:rsid w:val="005F029F"/>
    <w:rsid w:val="005F06DD"/>
    <w:rsid w:val="005F11F7"/>
    <w:rsid w:val="005F1B5F"/>
    <w:rsid w:val="005F2311"/>
    <w:rsid w:val="005F246F"/>
    <w:rsid w:val="005F2FFD"/>
    <w:rsid w:val="005F325E"/>
    <w:rsid w:val="005F33B9"/>
    <w:rsid w:val="005F3451"/>
    <w:rsid w:val="005F4556"/>
    <w:rsid w:val="005F4C5D"/>
    <w:rsid w:val="005F55E7"/>
    <w:rsid w:val="005F5B21"/>
    <w:rsid w:val="005F61A0"/>
    <w:rsid w:val="005F766A"/>
    <w:rsid w:val="005F7BD8"/>
    <w:rsid w:val="00600647"/>
    <w:rsid w:val="00600D0B"/>
    <w:rsid w:val="00601102"/>
    <w:rsid w:val="00601929"/>
    <w:rsid w:val="00602239"/>
    <w:rsid w:val="00602995"/>
    <w:rsid w:val="00602EF2"/>
    <w:rsid w:val="006033C4"/>
    <w:rsid w:val="0060343F"/>
    <w:rsid w:val="0060427B"/>
    <w:rsid w:val="00604EC7"/>
    <w:rsid w:val="00606D36"/>
    <w:rsid w:val="00606DC0"/>
    <w:rsid w:val="00606F5A"/>
    <w:rsid w:val="006070AD"/>
    <w:rsid w:val="00607F24"/>
    <w:rsid w:val="00610980"/>
    <w:rsid w:val="00610D41"/>
    <w:rsid w:val="00610F0E"/>
    <w:rsid w:val="00611A45"/>
    <w:rsid w:val="0061239C"/>
    <w:rsid w:val="006137BB"/>
    <w:rsid w:val="00614DC3"/>
    <w:rsid w:val="00615DE0"/>
    <w:rsid w:val="0061614C"/>
    <w:rsid w:val="006165D8"/>
    <w:rsid w:val="006170BA"/>
    <w:rsid w:val="006170BD"/>
    <w:rsid w:val="00617F92"/>
    <w:rsid w:val="00620EBE"/>
    <w:rsid w:val="006210A1"/>
    <w:rsid w:val="006211C5"/>
    <w:rsid w:val="006223BA"/>
    <w:rsid w:val="00622719"/>
    <w:rsid w:val="00622CBB"/>
    <w:rsid w:val="0062393E"/>
    <w:rsid w:val="00624E75"/>
    <w:rsid w:val="00625859"/>
    <w:rsid w:val="0062591A"/>
    <w:rsid w:val="00626213"/>
    <w:rsid w:val="00626DF1"/>
    <w:rsid w:val="006274F9"/>
    <w:rsid w:val="00627F23"/>
    <w:rsid w:val="00627F89"/>
    <w:rsid w:val="00630949"/>
    <w:rsid w:val="00630CF9"/>
    <w:rsid w:val="00631B06"/>
    <w:rsid w:val="00632E39"/>
    <w:rsid w:val="006330D8"/>
    <w:rsid w:val="00633225"/>
    <w:rsid w:val="00633ADE"/>
    <w:rsid w:val="006340E0"/>
    <w:rsid w:val="0063472E"/>
    <w:rsid w:val="00634991"/>
    <w:rsid w:val="0063566E"/>
    <w:rsid w:val="00635B95"/>
    <w:rsid w:val="0063604F"/>
    <w:rsid w:val="00636138"/>
    <w:rsid w:val="006361B1"/>
    <w:rsid w:val="0063679A"/>
    <w:rsid w:val="006372F8"/>
    <w:rsid w:val="0063764E"/>
    <w:rsid w:val="00637A1B"/>
    <w:rsid w:val="00637BDB"/>
    <w:rsid w:val="00637CC8"/>
    <w:rsid w:val="00641580"/>
    <w:rsid w:val="006416C6"/>
    <w:rsid w:val="006419EE"/>
    <w:rsid w:val="006426B4"/>
    <w:rsid w:val="00643249"/>
    <w:rsid w:val="00643BED"/>
    <w:rsid w:val="00643DCE"/>
    <w:rsid w:val="00643FD0"/>
    <w:rsid w:val="006445B9"/>
    <w:rsid w:val="0064566C"/>
    <w:rsid w:val="0064621C"/>
    <w:rsid w:val="00646346"/>
    <w:rsid w:val="006463AA"/>
    <w:rsid w:val="00646821"/>
    <w:rsid w:val="006470D3"/>
    <w:rsid w:val="00647D68"/>
    <w:rsid w:val="0065102C"/>
    <w:rsid w:val="00652814"/>
    <w:rsid w:val="00652DED"/>
    <w:rsid w:val="006532E5"/>
    <w:rsid w:val="0065334D"/>
    <w:rsid w:val="00653B5D"/>
    <w:rsid w:val="00654004"/>
    <w:rsid w:val="00654025"/>
    <w:rsid w:val="00654A77"/>
    <w:rsid w:val="00654C10"/>
    <w:rsid w:val="00654FDA"/>
    <w:rsid w:val="00656311"/>
    <w:rsid w:val="00656925"/>
    <w:rsid w:val="00656B56"/>
    <w:rsid w:val="00657484"/>
    <w:rsid w:val="00657890"/>
    <w:rsid w:val="00660DCA"/>
    <w:rsid w:val="00660FB5"/>
    <w:rsid w:val="00661173"/>
    <w:rsid w:val="0066145C"/>
    <w:rsid w:val="006623D4"/>
    <w:rsid w:val="00662D38"/>
    <w:rsid w:val="006644DB"/>
    <w:rsid w:val="00665000"/>
    <w:rsid w:val="00665D81"/>
    <w:rsid w:val="0067070E"/>
    <w:rsid w:val="006707A3"/>
    <w:rsid w:val="00670DCD"/>
    <w:rsid w:val="00671157"/>
    <w:rsid w:val="00671C12"/>
    <w:rsid w:val="00671FE5"/>
    <w:rsid w:val="0067345C"/>
    <w:rsid w:val="00673F3A"/>
    <w:rsid w:val="00675746"/>
    <w:rsid w:val="00675FB3"/>
    <w:rsid w:val="006764C5"/>
    <w:rsid w:val="00676BED"/>
    <w:rsid w:val="00677A46"/>
    <w:rsid w:val="00680B93"/>
    <w:rsid w:val="00680D56"/>
    <w:rsid w:val="006811A3"/>
    <w:rsid w:val="006822BE"/>
    <w:rsid w:val="00682E85"/>
    <w:rsid w:val="00683192"/>
    <w:rsid w:val="006836C0"/>
    <w:rsid w:val="00684C88"/>
    <w:rsid w:val="006859C0"/>
    <w:rsid w:val="00685AB6"/>
    <w:rsid w:val="00685BD4"/>
    <w:rsid w:val="006861BF"/>
    <w:rsid w:val="006862D6"/>
    <w:rsid w:val="00686BD0"/>
    <w:rsid w:val="00687467"/>
    <w:rsid w:val="00687DDB"/>
    <w:rsid w:val="00687EDB"/>
    <w:rsid w:val="0069037A"/>
    <w:rsid w:val="006903D9"/>
    <w:rsid w:val="00690747"/>
    <w:rsid w:val="00690A0A"/>
    <w:rsid w:val="00690B0C"/>
    <w:rsid w:val="00691620"/>
    <w:rsid w:val="006932ED"/>
    <w:rsid w:val="00693CF0"/>
    <w:rsid w:val="006945EA"/>
    <w:rsid w:val="00694C50"/>
    <w:rsid w:val="006960E8"/>
    <w:rsid w:val="00696267"/>
    <w:rsid w:val="00696C44"/>
    <w:rsid w:val="0069758F"/>
    <w:rsid w:val="00697867"/>
    <w:rsid w:val="00697F68"/>
    <w:rsid w:val="00697FD2"/>
    <w:rsid w:val="006A0A95"/>
    <w:rsid w:val="006A1DD0"/>
    <w:rsid w:val="006A29E8"/>
    <w:rsid w:val="006A2E5D"/>
    <w:rsid w:val="006A4591"/>
    <w:rsid w:val="006A46AB"/>
    <w:rsid w:val="006A4E0A"/>
    <w:rsid w:val="006A6216"/>
    <w:rsid w:val="006A654A"/>
    <w:rsid w:val="006A6859"/>
    <w:rsid w:val="006A69BE"/>
    <w:rsid w:val="006A6F76"/>
    <w:rsid w:val="006A72A1"/>
    <w:rsid w:val="006A7823"/>
    <w:rsid w:val="006A7AE5"/>
    <w:rsid w:val="006A7C6F"/>
    <w:rsid w:val="006B019D"/>
    <w:rsid w:val="006B078B"/>
    <w:rsid w:val="006B1223"/>
    <w:rsid w:val="006B293B"/>
    <w:rsid w:val="006B3106"/>
    <w:rsid w:val="006B3AE2"/>
    <w:rsid w:val="006B443A"/>
    <w:rsid w:val="006B4A48"/>
    <w:rsid w:val="006B5069"/>
    <w:rsid w:val="006B5510"/>
    <w:rsid w:val="006B6B97"/>
    <w:rsid w:val="006C17C8"/>
    <w:rsid w:val="006C1876"/>
    <w:rsid w:val="006C1EE6"/>
    <w:rsid w:val="006C2236"/>
    <w:rsid w:val="006C2AAF"/>
    <w:rsid w:val="006C327E"/>
    <w:rsid w:val="006C3CC1"/>
    <w:rsid w:val="006C57E2"/>
    <w:rsid w:val="006C711C"/>
    <w:rsid w:val="006C7149"/>
    <w:rsid w:val="006C762D"/>
    <w:rsid w:val="006C77E7"/>
    <w:rsid w:val="006D0482"/>
    <w:rsid w:val="006D0681"/>
    <w:rsid w:val="006D0818"/>
    <w:rsid w:val="006D09BA"/>
    <w:rsid w:val="006D2AA2"/>
    <w:rsid w:val="006D3314"/>
    <w:rsid w:val="006D3344"/>
    <w:rsid w:val="006D3DA1"/>
    <w:rsid w:val="006D3DB6"/>
    <w:rsid w:val="006D3F74"/>
    <w:rsid w:val="006D40FF"/>
    <w:rsid w:val="006D437E"/>
    <w:rsid w:val="006D487D"/>
    <w:rsid w:val="006D4B2F"/>
    <w:rsid w:val="006D58A5"/>
    <w:rsid w:val="006D5C8E"/>
    <w:rsid w:val="006D6BEA"/>
    <w:rsid w:val="006D6DD1"/>
    <w:rsid w:val="006D6E03"/>
    <w:rsid w:val="006D6F8B"/>
    <w:rsid w:val="006D74E6"/>
    <w:rsid w:val="006D79B2"/>
    <w:rsid w:val="006E003A"/>
    <w:rsid w:val="006E0438"/>
    <w:rsid w:val="006E08C3"/>
    <w:rsid w:val="006E0DA0"/>
    <w:rsid w:val="006E1791"/>
    <w:rsid w:val="006E1F94"/>
    <w:rsid w:val="006E2210"/>
    <w:rsid w:val="006E3167"/>
    <w:rsid w:val="006E33CD"/>
    <w:rsid w:val="006E3AC5"/>
    <w:rsid w:val="006E5817"/>
    <w:rsid w:val="006E793A"/>
    <w:rsid w:val="006E7F91"/>
    <w:rsid w:val="006F0D6B"/>
    <w:rsid w:val="006F1670"/>
    <w:rsid w:val="006F2CB3"/>
    <w:rsid w:val="006F2F6B"/>
    <w:rsid w:val="006F30EA"/>
    <w:rsid w:val="006F33B3"/>
    <w:rsid w:val="006F3553"/>
    <w:rsid w:val="006F35AD"/>
    <w:rsid w:val="006F3F09"/>
    <w:rsid w:val="006F4980"/>
    <w:rsid w:val="006F6AF1"/>
    <w:rsid w:val="006F776D"/>
    <w:rsid w:val="006F7D51"/>
    <w:rsid w:val="00700BE4"/>
    <w:rsid w:val="007015FD"/>
    <w:rsid w:val="0070386F"/>
    <w:rsid w:val="0070490F"/>
    <w:rsid w:val="00704B9F"/>
    <w:rsid w:val="0070534E"/>
    <w:rsid w:val="00706F7D"/>
    <w:rsid w:val="00707376"/>
    <w:rsid w:val="00707695"/>
    <w:rsid w:val="007108D7"/>
    <w:rsid w:val="00710CCF"/>
    <w:rsid w:val="007121B5"/>
    <w:rsid w:val="007129EE"/>
    <w:rsid w:val="00713F5E"/>
    <w:rsid w:val="00714198"/>
    <w:rsid w:val="007148C8"/>
    <w:rsid w:val="00714E04"/>
    <w:rsid w:val="00714EBA"/>
    <w:rsid w:val="007156FF"/>
    <w:rsid w:val="00715771"/>
    <w:rsid w:val="00715BEB"/>
    <w:rsid w:val="00717439"/>
    <w:rsid w:val="00717B0E"/>
    <w:rsid w:val="00717E63"/>
    <w:rsid w:val="007201FA"/>
    <w:rsid w:val="0072071C"/>
    <w:rsid w:val="00720972"/>
    <w:rsid w:val="00720CBE"/>
    <w:rsid w:val="0072129D"/>
    <w:rsid w:val="007216BF"/>
    <w:rsid w:val="00721E90"/>
    <w:rsid w:val="00722966"/>
    <w:rsid w:val="00723BE8"/>
    <w:rsid w:val="0072430B"/>
    <w:rsid w:val="007245B7"/>
    <w:rsid w:val="00725DBA"/>
    <w:rsid w:val="0072662E"/>
    <w:rsid w:val="00726764"/>
    <w:rsid w:val="00726950"/>
    <w:rsid w:val="00727252"/>
    <w:rsid w:val="0072770A"/>
    <w:rsid w:val="0072781C"/>
    <w:rsid w:val="00727F0A"/>
    <w:rsid w:val="00730625"/>
    <w:rsid w:val="00730D82"/>
    <w:rsid w:val="007331A2"/>
    <w:rsid w:val="00734665"/>
    <w:rsid w:val="00734CB4"/>
    <w:rsid w:val="00736F5D"/>
    <w:rsid w:val="007403A3"/>
    <w:rsid w:val="00740553"/>
    <w:rsid w:val="00740971"/>
    <w:rsid w:val="00740F8A"/>
    <w:rsid w:val="00741FEE"/>
    <w:rsid w:val="007420EC"/>
    <w:rsid w:val="007438E7"/>
    <w:rsid w:val="00743C5A"/>
    <w:rsid w:val="0074513D"/>
    <w:rsid w:val="0074554F"/>
    <w:rsid w:val="0074609C"/>
    <w:rsid w:val="00747FAA"/>
    <w:rsid w:val="007503A0"/>
    <w:rsid w:val="00750F16"/>
    <w:rsid w:val="007516B5"/>
    <w:rsid w:val="00751B78"/>
    <w:rsid w:val="00752C53"/>
    <w:rsid w:val="0075337B"/>
    <w:rsid w:val="007533FB"/>
    <w:rsid w:val="00753AAE"/>
    <w:rsid w:val="007552A1"/>
    <w:rsid w:val="007554E8"/>
    <w:rsid w:val="00756199"/>
    <w:rsid w:val="00756377"/>
    <w:rsid w:val="0075688E"/>
    <w:rsid w:val="00756BDA"/>
    <w:rsid w:val="0075744B"/>
    <w:rsid w:val="00760016"/>
    <w:rsid w:val="007604BC"/>
    <w:rsid w:val="00760D4F"/>
    <w:rsid w:val="00762163"/>
    <w:rsid w:val="007622A9"/>
    <w:rsid w:val="00762454"/>
    <w:rsid w:val="00762A6C"/>
    <w:rsid w:val="00765020"/>
    <w:rsid w:val="0076705B"/>
    <w:rsid w:val="00767600"/>
    <w:rsid w:val="007701A5"/>
    <w:rsid w:val="0077239B"/>
    <w:rsid w:val="00773159"/>
    <w:rsid w:val="007733D0"/>
    <w:rsid w:val="00773ED1"/>
    <w:rsid w:val="007756B0"/>
    <w:rsid w:val="00775F68"/>
    <w:rsid w:val="0077674C"/>
    <w:rsid w:val="007768C2"/>
    <w:rsid w:val="007770F4"/>
    <w:rsid w:val="00777447"/>
    <w:rsid w:val="00777645"/>
    <w:rsid w:val="00777D8E"/>
    <w:rsid w:val="00780FF8"/>
    <w:rsid w:val="00781823"/>
    <w:rsid w:val="0078282A"/>
    <w:rsid w:val="00783384"/>
    <w:rsid w:val="007833C3"/>
    <w:rsid w:val="00783E3C"/>
    <w:rsid w:val="007842CB"/>
    <w:rsid w:val="00785264"/>
    <w:rsid w:val="00785FF9"/>
    <w:rsid w:val="00791230"/>
    <w:rsid w:val="007916C1"/>
    <w:rsid w:val="0079193C"/>
    <w:rsid w:val="0079271F"/>
    <w:rsid w:val="007928FC"/>
    <w:rsid w:val="00793644"/>
    <w:rsid w:val="00794791"/>
    <w:rsid w:val="00796099"/>
    <w:rsid w:val="00796873"/>
    <w:rsid w:val="00797954"/>
    <w:rsid w:val="00797D8D"/>
    <w:rsid w:val="007A2E3D"/>
    <w:rsid w:val="007A36B5"/>
    <w:rsid w:val="007A4092"/>
    <w:rsid w:val="007A488F"/>
    <w:rsid w:val="007A4D00"/>
    <w:rsid w:val="007A5029"/>
    <w:rsid w:val="007A5B37"/>
    <w:rsid w:val="007A5C69"/>
    <w:rsid w:val="007A5F0F"/>
    <w:rsid w:val="007A6A98"/>
    <w:rsid w:val="007A6C0B"/>
    <w:rsid w:val="007A7509"/>
    <w:rsid w:val="007B0B95"/>
    <w:rsid w:val="007B0F50"/>
    <w:rsid w:val="007B4400"/>
    <w:rsid w:val="007B4E52"/>
    <w:rsid w:val="007B515D"/>
    <w:rsid w:val="007B5FCA"/>
    <w:rsid w:val="007B64D0"/>
    <w:rsid w:val="007B71D0"/>
    <w:rsid w:val="007B731D"/>
    <w:rsid w:val="007B74D4"/>
    <w:rsid w:val="007B7D1B"/>
    <w:rsid w:val="007C008B"/>
    <w:rsid w:val="007C0226"/>
    <w:rsid w:val="007C1278"/>
    <w:rsid w:val="007C2CC5"/>
    <w:rsid w:val="007C4890"/>
    <w:rsid w:val="007C4938"/>
    <w:rsid w:val="007C4EBE"/>
    <w:rsid w:val="007C53E9"/>
    <w:rsid w:val="007C6303"/>
    <w:rsid w:val="007C6D58"/>
    <w:rsid w:val="007C73CE"/>
    <w:rsid w:val="007C7963"/>
    <w:rsid w:val="007D0244"/>
    <w:rsid w:val="007D03F8"/>
    <w:rsid w:val="007D27D6"/>
    <w:rsid w:val="007D2B2F"/>
    <w:rsid w:val="007D3971"/>
    <w:rsid w:val="007D3BE0"/>
    <w:rsid w:val="007D3E6A"/>
    <w:rsid w:val="007D496C"/>
    <w:rsid w:val="007D5006"/>
    <w:rsid w:val="007D56B2"/>
    <w:rsid w:val="007D6A84"/>
    <w:rsid w:val="007E0C79"/>
    <w:rsid w:val="007E1263"/>
    <w:rsid w:val="007E1362"/>
    <w:rsid w:val="007E1652"/>
    <w:rsid w:val="007E19A1"/>
    <w:rsid w:val="007E19E6"/>
    <w:rsid w:val="007E1B1F"/>
    <w:rsid w:val="007E20A4"/>
    <w:rsid w:val="007E2C8D"/>
    <w:rsid w:val="007E3502"/>
    <w:rsid w:val="007E41E1"/>
    <w:rsid w:val="007E5266"/>
    <w:rsid w:val="007E5CCD"/>
    <w:rsid w:val="007E5EE6"/>
    <w:rsid w:val="007E6243"/>
    <w:rsid w:val="007E6D49"/>
    <w:rsid w:val="007F0ADC"/>
    <w:rsid w:val="007F0CEE"/>
    <w:rsid w:val="007F0E9C"/>
    <w:rsid w:val="007F118D"/>
    <w:rsid w:val="007F13B4"/>
    <w:rsid w:val="007F1861"/>
    <w:rsid w:val="007F2120"/>
    <w:rsid w:val="007F2742"/>
    <w:rsid w:val="007F5E00"/>
    <w:rsid w:val="007F67F5"/>
    <w:rsid w:val="007F6AA1"/>
    <w:rsid w:val="007F7595"/>
    <w:rsid w:val="007F75C1"/>
    <w:rsid w:val="00800223"/>
    <w:rsid w:val="008009BC"/>
    <w:rsid w:val="0080102F"/>
    <w:rsid w:val="008011B2"/>
    <w:rsid w:val="008025A4"/>
    <w:rsid w:val="008027E7"/>
    <w:rsid w:val="008029B6"/>
    <w:rsid w:val="00804752"/>
    <w:rsid w:val="00804E78"/>
    <w:rsid w:val="00804E86"/>
    <w:rsid w:val="00805184"/>
    <w:rsid w:val="0080747E"/>
    <w:rsid w:val="008079AA"/>
    <w:rsid w:val="00810A02"/>
    <w:rsid w:val="00811300"/>
    <w:rsid w:val="00811579"/>
    <w:rsid w:val="00811C69"/>
    <w:rsid w:val="00811E3B"/>
    <w:rsid w:val="008128F1"/>
    <w:rsid w:val="00814875"/>
    <w:rsid w:val="00814877"/>
    <w:rsid w:val="00814C96"/>
    <w:rsid w:val="00814DC1"/>
    <w:rsid w:val="008155DE"/>
    <w:rsid w:val="00815DF6"/>
    <w:rsid w:val="00815E0B"/>
    <w:rsid w:val="008179F9"/>
    <w:rsid w:val="00820712"/>
    <w:rsid w:val="008249E9"/>
    <w:rsid w:val="00825019"/>
    <w:rsid w:val="00825FCE"/>
    <w:rsid w:val="00826D4C"/>
    <w:rsid w:val="008277EC"/>
    <w:rsid w:val="0082780A"/>
    <w:rsid w:val="008300D8"/>
    <w:rsid w:val="008306B5"/>
    <w:rsid w:val="00831C7E"/>
    <w:rsid w:val="008325A2"/>
    <w:rsid w:val="00832949"/>
    <w:rsid w:val="0083328E"/>
    <w:rsid w:val="008336E3"/>
    <w:rsid w:val="00835182"/>
    <w:rsid w:val="00835916"/>
    <w:rsid w:val="00835F53"/>
    <w:rsid w:val="0084065D"/>
    <w:rsid w:val="0084141F"/>
    <w:rsid w:val="008414E3"/>
    <w:rsid w:val="00841821"/>
    <w:rsid w:val="00842ED4"/>
    <w:rsid w:val="00843C7E"/>
    <w:rsid w:val="0084421B"/>
    <w:rsid w:val="0084423F"/>
    <w:rsid w:val="0084507A"/>
    <w:rsid w:val="00845188"/>
    <w:rsid w:val="008451C4"/>
    <w:rsid w:val="00845939"/>
    <w:rsid w:val="0084628F"/>
    <w:rsid w:val="00846C4C"/>
    <w:rsid w:val="00847DCF"/>
    <w:rsid w:val="00847E0D"/>
    <w:rsid w:val="00850B34"/>
    <w:rsid w:val="00850C6A"/>
    <w:rsid w:val="00850D96"/>
    <w:rsid w:val="008527D0"/>
    <w:rsid w:val="008528D3"/>
    <w:rsid w:val="0085378A"/>
    <w:rsid w:val="0085469B"/>
    <w:rsid w:val="0085485A"/>
    <w:rsid w:val="00854D5A"/>
    <w:rsid w:val="00855289"/>
    <w:rsid w:val="00856185"/>
    <w:rsid w:val="008569F6"/>
    <w:rsid w:val="00857979"/>
    <w:rsid w:val="00860324"/>
    <w:rsid w:val="00860D72"/>
    <w:rsid w:val="00860ED7"/>
    <w:rsid w:val="008612DC"/>
    <w:rsid w:val="00861406"/>
    <w:rsid w:val="008615F1"/>
    <w:rsid w:val="00862045"/>
    <w:rsid w:val="00862A83"/>
    <w:rsid w:val="00862A9C"/>
    <w:rsid w:val="00862D78"/>
    <w:rsid w:val="00862DE3"/>
    <w:rsid w:val="0086380F"/>
    <w:rsid w:val="0086384C"/>
    <w:rsid w:val="008648F2"/>
    <w:rsid w:val="008649DE"/>
    <w:rsid w:val="00864A68"/>
    <w:rsid w:val="0086509A"/>
    <w:rsid w:val="008658D9"/>
    <w:rsid w:val="0086591D"/>
    <w:rsid w:val="00865DF9"/>
    <w:rsid w:val="00865F3F"/>
    <w:rsid w:val="00866205"/>
    <w:rsid w:val="008673C2"/>
    <w:rsid w:val="008673C5"/>
    <w:rsid w:val="00870C66"/>
    <w:rsid w:val="0087238F"/>
    <w:rsid w:val="0087286A"/>
    <w:rsid w:val="0087519A"/>
    <w:rsid w:val="00875245"/>
    <w:rsid w:val="00875534"/>
    <w:rsid w:val="00875821"/>
    <w:rsid w:val="00876778"/>
    <w:rsid w:val="00876B06"/>
    <w:rsid w:val="00876F62"/>
    <w:rsid w:val="00877450"/>
    <w:rsid w:val="00880A92"/>
    <w:rsid w:val="00880DF5"/>
    <w:rsid w:val="00881ED8"/>
    <w:rsid w:val="00882197"/>
    <w:rsid w:val="00882986"/>
    <w:rsid w:val="0088405F"/>
    <w:rsid w:val="0088429D"/>
    <w:rsid w:val="0088432D"/>
    <w:rsid w:val="00884C87"/>
    <w:rsid w:val="008867BD"/>
    <w:rsid w:val="00886921"/>
    <w:rsid w:val="0088778B"/>
    <w:rsid w:val="00887DBD"/>
    <w:rsid w:val="00890D6A"/>
    <w:rsid w:val="00891A0D"/>
    <w:rsid w:val="00892FDE"/>
    <w:rsid w:val="00893278"/>
    <w:rsid w:val="00894780"/>
    <w:rsid w:val="00894BDC"/>
    <w:rsid w:val="00895231"/>
    <w:rsid w:val="00895675"/>
    <w:rsid w:val="008958E8"/>
    <w:rsid w:val="00896049"/>
    <w:rsid w:val="00896338"/>
    <w:rsid w:val="00896A63"/>
    <w:rsid w:val="0089762E"/>
    <w:rsid w:val="008A03F2"/>
    <w:rsid w:val="008A05B8"/>
    <w:rsid w:val="008A1009"/>
    <w:rsid w:val="008A15BE"/>
    <w:rsid w:val="008A1649"/>
    <w:rsid w:val="008A164C"/>
    <w:rsid w:val="008A2542"/>
    <w:rsid w:val="008A2A33"/>
    <w:rsid w:val="008A2D41"/>
    <w:rsid w:val="008A3AF9"/>
    <w:rsid w:val="008A4143"/>
    <w:rsid w:val="008A42D9"/>
    <w:rsid w:val="008A4EC1"/>
    <w:rsid w:val="008A7611"/>
    <w:rsid w:val="008A773E"/>
    <w:rsid w:val="008B1CB0"/>
    <w:rsid w:val="008B1FF5"/>
    <w:rsid w:val="008B2125"/>
    <w:rsid w:val="008B251E"/>
    <w:rsid w:val="008B2789"/>
    <w:rsid w:val="008B2D2B"/>
    <w:rsid w:val="008B32FF"/>
    <w:rsid w:val="008B3DE8"/>
    <w:rsid w:val="008B4FBA"/>
    <w:rsid w:val="008B50E1"/>
    <w:rsid w:val="008B5EA1"/>
    <w:rsid w:val="008B7E2B"/>
    <w:rsid w:val="008C026F"/>
    <w:rsid w:val="008C1490"/>
    <w:rsid w:val="008C1BD8"/>
    <w:rsid w:val="008C1DB5"/>
    <w:rsid w:val="008C462C"/>
    <w:rsid w:val="008C48EB"/>
    <w:rsid w:val="008C5219"/>
    <w:rsid w:val="008C6EDC"/>
    <w:rsid w:val="008C710D"/>
    <w:rsid w:val="008C7969"/>
    <w:rsid w:val="008D0288"/>
    <w:rsid w:val="008D042B"/>
    <w:rsid w:val="008D130F"/>
    <w:rsid w:val="008D1724"/>
    <w:rsid w:val="008D182F"/>
    <w:rsid w:val="008D226A"/>
    <w:rsid w:val="008D2469"/>
    <w:rsid w:val="008D41AC"/>
    <w:rsid w:val="008D4D3B"/>
    <w:rsid w:val="008D4EA0"/>
    <w:rsid w:val="008D55A2"/>
    <w:rsid w:val="008D5CC3"/>
    <w:rsid w:val="008D6930"/>
    <w:rsid w:val="008D6D20"/>
    <w:rsid w:val="008D7097"/>
    <w:rsid w:val="008D72F7"/>
    <w:rsid w:val="008D7641"/>
    <w:rsid w:val="008E0760"/>
    <w:rsid w:val="008E17C4"/>
    <w:rsid w:val="008E18D5"/>
    <w:rsid w:val="008E1ABD"/>
    <w:rsid w:val="008E1F16"/>
    <w:rsid w:val="008E23E4"/>
    <w:rsid w:val="008E2FAB"/>
    <w:rsid w:val="008E2FBE"/>
    <w:rsid w:val="008E3731"/>
    <w:rsid w:val="008E4102"/>
    <w:rsid w:val="008E4BE1"/>
    <w:rsid w:val="008E58B0"/>
    <w:rsid w:val="008E5AE4"/>
    <w:rsid w:val="008E617B"/>
    <w:rsid w:val="008E654D"/>
    <w:rsid w:val="008E70F0"/>
    <w:rsid w:val="008E79E9"/>
    <w:rsid w:val="008F0006"/>
    <w:rsid w:val="008F1614"/>
    <w:rsid w:val="008F1830"/>
    <w:rsid w:val="008F1E20"/>
    <w:rsid w:val="008F23E1"/>
    <w:rsid w:val="008F361B"/>
    <w:rsid w:val="008F475F"/>
    <w:rsid w:val="008F5192"/>
    <w:rsid w:val="008F5E2B"/>
    <w:rsid w:val="008F5E93"/>
    <w:rsid w:val="008F5EEE"/>
    <w:rsid w:val="008F615A"/>
    <w:rsid w:val="008F7173"/>
    <w:rsid w:val="009006C5"/>
    <w:rsid w:val="0090107A"/>
    <w:rsid w:val="00901212"/>
    <w:rsid w:val="0090170C"/>
    <w:rsid w:val="00901C75"/>
    <w:rsid w:val="00902158"/>
    <w:rsid w:val="009022C7"/>
    <w:rsid w:val="00902B43"/>
    <w:rsid w:val="0090382F"/>
    <w:rsid w:val="00903EE3"/>
    <w:rsid w:val="00904CE6"/>
    <w:rsid w:val="00904FBF"/>
    <w:rsid w:val="009051A9"/>
    <w:rsid w:val="0090584A"/>
    <w:rsid w:val="00905AC9"/>
    <w:rsid w:val="009069EF"/>
    <w:rsid w:val="00906F18"/>
    <w:rsid w:val="009071E2"/>
    <w:rsid w:val="00907916"/>
    <w:rsid w:val="00912041"/>
    <w:rsid w:val="00914029"/>
    <w:rsid w:val="00914898"/>
    <w:rsid w:val="0091499D"/>
    <w:rsid w:val="009156BF"/>
    <w:rsid w:val="00915DCB"/>
    <w:rsid w:val="009173DD"/>
    <w:rsid w:val="009176BB"/>
    <w:rsid w:val="00920849"/>
    <w:rsid w:val="009224D2"/>
    <w:rsid w:val="00922A19"/>
    <w:rsid w:val="00922F52"/>
    <w:rsid w:val="00922FBB"/>
    <w:rsid w:val="009237A5"/>
    <w:rsid w:val="00923B44"/>
    <w:rsid w:val="00923ED7"/>
    <w:rsid w:val="00923F00"/>
    <w:rsid w:val="0092411D"/>
    <w:rsid w:val="009243B2"/>
    <w:rsid w:val="0092496C"/>
    <w:rsid w:val="00925586"/>
    <w:rsid w:val="0092603A"/>
    <w:rsid w:val="009260E4"/>
    <w:rsid w:val="009261C5"/>
    <w:rsid w:val="0092652E"/>
    <w:rsid w:val="00927B17"/>
    <w:rsid w:val="00927EB7"/>
    <w:rsid w:val="00927FBF"/>
    <w:rsid w:val="0093133C"/>
    <w:rsid w:val="009315DB"/>
    <w:rsid w:val="0093229E"/>
    <w:rsid w:val="00932326"/>
    <w:rsid w:val="009331D5"/>
    <w:rsid w:val="0093565B"/>
    <w:rsid w:val="009364B6"/>
    <w:rsid w:val="00937FB8"/>
    <w:rsid w:val="00940C46"/>
    <w:rsid w:val="0094193C"/>
    <w:rsid w:val="00942DD0"/>
    <w:rsid w:val="00942FB4"/>
    <w:rsid w:val="0094326C"/>
    <w:rsid w:val="00943D14"/>
    <w:rsid w:val="00944C65"/>
    <w:rsid w:val="00944FDF"/>
    <w:rsid w:val="00945337"/>
    <w:rsid w:val="00945349"/>
    <w:rsid w:val="0095039F"/>
    <w:rsid w:val="0095099E"/>
    <w:rsid w:val="00950B17"/>
    <w:rsid w:val="00951334"/>
    <w:rsid w:val="00951E76"/>
    <w:rsid w:val="009529F5"/>
    <w:rsid w:val="00952F0C"/>
    <w:rsid w:val="00953003"/>
    <w:rsid w:val="009551BA"/>
    <w:rsid w:val="009551C9"/>
    <w:rsid w:val="00956380"/>
    <w:rsid w:val="00956386"/>
    <w:rsid w:val="00956B09"/>
    <w:rsid w:val="00956BCF"/>
    <w:rsid w:val="0096055D"/>
    <w:rsid w:val="009605C0"/>
    <w:rsid w:val="00960805"/>
    <w:rsid w:val="0096098C"/>
    <w:rsid w:val="00960B36"/>
    <w:rsid w:val="00960E3F"/>
    <w:rsid w:val="0096121E"/>
    <w:rsid w:val="0096172A"/>
    <w:rsid w:val="009620D1"/>
    <w:rsid w:val="0096264D"/>
    <w:rsid w:val="00962F87"/>
    <w:rsid w:val="00963250"/>
    <w:rsid w:val="009635C9"/>
    <w:rsid w:val="00963712"/>
    <w:rsid w:val="00963AA3"/>
    <w:rsid w:val="00964397"/>
    <w:rsid w:val="009651EB"/>
    <w:rsid w:val="00965222"/>
    <w:rsid w:val="00965BD6"/>
    <w:rsid w:val="00966842"/>
    <w:rsid w:val="00967F0F"/>
    <w:rsid w:val="00970D4D"/>
    <w:rsid w:val="00971064"/>
    <w:rsid w:val="0097153F"/>
    <w:rsid w:val="00971923"/>
    <w:rsid w:val="009719D6"/>
    <w:rsid w:val="009719F0"/>
    <w:rsid w:val="00971C83"/>
    <w:rsid w:val="00972648"/>
    <w:rsid w:val="00972765"/>
    <w:rsid w:val="00972AA3"/>
    <w:rsid w:val="00972AD7"/>
    <w:rsid w:val="00972CBC"/>
    <w:rsid w:val="009736EC"/>
    <w:rsid w:val="00975D97"/>
    <w:rsid w:val="009760B8"/>
    <w:rsid w:val="0097614E"/>
    <w:rsid w:val="00976242"/>
    <w:rsid w:val="00980B24"/>
    <w:rsid w:val="00981ED6"/>
    <w:rsid w:val="009829DC"/>
    <w:rsid w:val="00982D82"/>
    <w:rsid w:val="00982F7B"/>
    <w:rsid w:val="009837E6"/>
    <w:rsid w:val="00983AB0"/>
    <w:rsid w:val="00983EA6"/>
    <w:rsid w:val="00984796"/>
    <w:rsid w:val="00985689"/>
    <w:rsid w:val="00986472"/>
    <w:rsid w:val="00986702"/>
    <w:rsid w:val="0098682E"/>
    <w:rsid w:val="00986E11"/>
    <w:rsid w:val="0098756C"/>
    <w:rsid w:val="00990162"/>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F74"/>
    <w:rsid w:val="00997564"/>
    <w:rsid w:val="00997F0B"/>
    <w:rsid w:val="009A2CD9"/>
    <w:rsid w:val="009A398A"/>
    <w:rsid w:val="009A3ECF"/>
    <w:rsid w:val="009A5695"/>
    <w:rsid w:val="009A58D5"/>
    <w:rsid w:val="009A6ED8"/>
    <w:rsid w:val="009A707C"/>
    <w:rsid w:val="009A718A"/>
    <w:rsid w:val="009A7844"/>
    <w:rsid w:val="009A7E75"/>
    <w:rsid w:val="009B051E"/>
    <w:rsid w:val="009B0595"/>
    <w:rsid w:val="009B0A5E"/>
    <w:rsid w:val="009B0AD7"/>
    <w:rsid w:val="009B15C0"/>
    <w:rsid w:val="009B2931"/>
    <w:rsid w:val="009B2F5F"/>
    <w:rsid w:val="009B32B7"/>
    <w:rsid w:val="009B3444"/>
    <w:rsid w:val="009B3D47"/>
    <w:rsid w:val="009B42B4"/>
    <w:rsid w:val="009B4A33"/>
    <w:rsid w:val="009B4C6D"/>
    <w:rsid w:val="009B4D05"/>
    <w:rsid w:val="009B4DDA"/>
    <w:rsid w:val="009B4EC0"/>
    <w:rsid w:val="009B52C9"/>
    <w:rsid w:val="009B61D9"/>
    <w:rsid w:val="009B695C"/>
    <w:rsid w:val="009C1BE3"/>
    <w:rsid w:val="009C1C84"/>
    <w:rsid w:val="009C25BD"/>
    <w:rsid w:val="009C2A0A"/>
    <w:rsid w:val="009C3327"/>
    <w:rsid w:val="009C4855"/>
    <w:rsid w:val="009C48F2"/>
    <w:rsid w:val="009C4AE7"/>
    <w:rsid w:val="009C4F08"/>
    <w:rsid w:val="009C4F25"/>
    <w:rsid w:val="009C53B6"/>
    <w:rsid w:val="009C64CB"/>
    <w:rsid w:val="009C70BF"/>
    <w:rsid w:val="009C7B86"/>
    <w:rsid w:val="009D01B1"/>
    <w:rsid w:val="009D055B"/>
    <w:rsid w:val="009D0687"/>
    <w:rsid w:val="009D2462"/>
    <w:rsid w:val="009D2839"/>
    <w:rsid w:val="009D3B51"/>
    <w:rsid w:val="009D3C9F"/>
    <w:rsid w:val="009D4408"/>
    <w:rsid w:val="009D4C16"/>
    <w:rsid w:val="009D4E2F"/>
    <w:rsid w:val="009D522C"/>
    <w:rsid w:val="009D527F"/>
    <w:rsid w:val="009D5760"/>
    <w:rsid w:val="009D5E30"/>
    <w:rsid w:val="009D5F54"/>
    <w:rsid w:val="009D611A"/>
    <w:rsid w:val="009D7921"/>
    <w:rsid w:val="009E094A"/>
    <w:rsid w:val="009E1CCD"/>
    <w:rsid w:val="009E2070"/>
    <w:rsid w:val="009E2DA3"/>
    <w:rsid w:val="009E2DF6"/>
    <w:rsid w:val="009E3289"/>
    <w:rsid w:val="009F116B"/>
    <w:rsid w:val="009F1711"/>
    <w:rsid w:val="009F1F38"/>
    <w:rsid w:val="009F37BB"/>
    <w:rsid w:val="009F389B"/>
    <w:rsid w:val="009F46F4"/>
    <w:rsid w:val="009F4A5C"/>
    <w:rsid w:val="009F51F4"/>
    <w:rsid w:val="009F549A"/>
    <w:rsid w:val="009F5680"/>
    <w:rsid w:val="009F5695"/>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1D9A"/>
    <w:rsid w:val="00A020FE"/>
    <w:rsid w:val="00A02553"/>
    <w:rsid w:val="00A02B08"/>
    <w:rsid w:val="00A0308F"/>
    <w:rsid w:val="00A03574"/>
    <w:rsid w:val="00A0446A"/>
    <w:rsid w:val="00A064D8"/>
    <w:rsid w:val="00A06CA4"/>
    <w:rsid w:val="00A07EF4"/>
    <w:rsid w:val="00A10E93"/>
    <w:rsid w:val="00A10EBD"/>
    <w:rsid w:val="00A12559"/>
    <w:rsid w:val="00A127EC"/>
    <w:rsid w:val="00A1312C"/>
    <w:rsid w:val="00A134FE"/>
    <w:rsid w:val="00A15C6A"/>
    <w:rsid w:val="00A15D1F"/>
    <w:rsid w:val="00A16C2E"/>
    <w:rsid w:val="00A1714F"/>
    <w:rsid w:val="00A17656"/>
    <w:rsid w:val="00A179AA"/>
    <w:rsid w:val="00A20045"/>
    <w:rsid w:val="00A20E49"/>
    <w:rsid w:val="00A21C1E"/>
    <w:rsid w:val="00A239DD"/>
    <w:rsid w:val="00A24526"/>
    <w:rsid w:val="00A24890"/>
    <w:rsid w:val="00A24E66"/>
    <w:rsid w:val="00A25266"/>
    <w:rsid w:val="00A2588F"/>
    <w:rsid w:val="00A25CA4"/>
    <w:rsid w:val="00A26F7A"/>
    <w:rsid w:val="00A27449"/>
    <w:rsid w:val="00A311E2"/>
    <w:rsid w:val="00A31C16"/>
    <w:rsid w:val="00A323EE"/>
    <w:rsid w:val="00A32A79"/>
    <w:rsid w:val="00A33A30"/>
    <w:rsid w:val="00A33C51"/>
    <w:rsid w:val="00A341EF"/>
    <w:rsid w:val="00A3483D"/>
    <w:rsid w:val="00A3489A"/>
    <w:rsid w:val="00A34EB7"/>
    <w:rsid w:val="00A34F11"/>
    <w:rsid w:val="00A35B01"/>
    <w:rsid w:val="00A3663C"/>
    <w:rsid w:val="00A367A3"/>
    <w:rsid w:val="00A36943"/>
    <w:rsid w:val="00A37D14"/>
    <w:rsid w:val="00A41834"/>
    <w:rsid w:val="00A41BB6"/>
    <w:rsid w:val="00A4473B"/>
    <w:rsid w:val="00A44813"/>
    <w:rsid w:val="00A452FC"/>
    <w:rsid w:val="00A45C27"/>
    <w:rsid w:val="00A45CE0"/>
    <w:rsid w:val="00A47463"/>
    <w:rsid w:val="00A474F7"/>
    <w:rsid w:val="00A4780A"/>
    <w:rsid w:val="00A5096D"/>
    <w:rsid w:val="00A50B69"/>
    <w:rsid w:val="00A50C76"/>
    <w:rsid w:val="00A50EDE"/>
    <w:rsid w:val="00A50EE8"/>
    <w:rsid w:val="00A51BBC"/>
    <w:rsid w:val="00A51F4F"/>
    <w:rsid w:val="00A523D9"/>
    <w:rsid w:val="00A53AAE"/>
    <w:rsid w:val="00A53EE0"/>
    <w:rsid w:val="00A540E2"/>
    <w:rsid w:val="00A54B76"/>
    <w:rsid w:val="00A54F95"/>
    <w:rsid w:val="00A557FE"/>
    <w:rsid w:val="00A558A0"/>
    <w:rsid w:val="00A57E09"/>
    <w:rsid w:val="00A6079E"/>
    <w:rsid w:val="00A60CFE"/>
    <w:rsid w:val="00A6116B"/>
    <w:rsid w:val="00A616EC"/>
    <w:rsid w:val="00A61D8B"/>
    <w:rsid w:val="00A6243A"/>
    <w:rsid w:val="00A63E49"/>
    <w:rsid w:val="00A6426A"/>
    <w:rsid w:val="00A6505A"/>
    <w:rsid w:val="00A65A17"/>
    <w:rsid w:val="00A66389"/>
    <w:rsid w:val="00A66CAA"/>
    <w:rsid w:val="00A66DF0"/>
    <w:rsid w:val="00A66F90"/>
    <w:rsid w:val="00A67232"/>
    <w:rsid w:val="00A675AE"/>
    <w:rsid w:val="00A70796"/>
    <w:rsid w:val="00A71C5F"/>
    <w:rsid w:val="00A71F99"/>
    <w:rsid w:val="00A7223A"/>
    <w:rsid w:val="00A723AF"/>
    <w:rsid w:val="00A73562"/>
    <w:rsid w:val="00A745FC"/>
    <w:rsid w:val="00A74C59"/>
    <w:rsid w:val="00A7574C"/>
    <w:rsid w:val="00A75802"/>
    <w:rsid w:val="00A7677B"/>
    <w:rsid w:val="00A76A4A"/>
    <w:rsid w:val="00A770B6"/>
    <w:rsid w:val="00A77619"/>
    <w:rsid w:val="00A77A3B"/>
    <w:rsid w:val="00A80DBE"/>
    <w:rsid w:val="00A80DD4"/>
    <w:rsid w:val="00A811CE"/>
    <w:rsid w:val="00A81309"/>
    <w:rsid w:val="00A81F08"/>
    <w:rsid w:val="00A823B4"/>
    <w:rsid w:val="00A83A23"/>
    <w:rsid w:val="00A83C94"/>
    <w:rsid w:val="00A83EB7"/>
    <w:rsid w:val="00A851FD"/>
    <w:rsid w:val="00A854C1"/>
    <w:rsid w:val="00A8561B"/>
    <w:rsid w:val="00A8609C"/>
    <w:rsid w:val="00A862BB"/>
    <w:rsid w:val="00A869D7"/>
    <w:rsid w:val="00A86AAC"/>
    <w:rsid w:val="00A86BA0"/>
    <w:rsid w:val="00A86D19"/>
    <w:rsid w:val="00A903F3"/>
    <w:rsid w:val="00A905B0"/>
    <w:rsid w:val="00A910B7"/>
    <w:rsid w:val="00A91989"/>
    <w:rsid w:val="00A91C0F"/>
    <w:rsid w:val="00A9332E"/>
    <w:rsid w:val="00A933CD"/>
    <w:rsid w:val="00A94B8E"/>
    <w:rsid w:val="00A94DEB"/>
    <w:rsid w:val="00A95834"/>
    <w:rsid w:val="00A9600E"/>
    <w:rsid w:val="00A9618B"/>
    <w:rsid w:val="00A96492"/>
    <w:rsid w:val="00A96EBE"/>
    <w:rsid w:val="00A97352"/>
    <w:rsid w:val="00A97B12"/>
    <w:rsid w:val="00A97DE4"/>
    <w:rsid w:val="00AA183C"/>
    <w:rsid w:val="00AA20E5"/>
    <w:rsid w:val="00AA293F"/>
    <w:rsid w:val="00AA2A88"/>
    <w:rsid w:val="00AA2FCF"/>
    <w:rsid w:val="00AA31D4"/>
    <w:rsid w:val="00AA3299"/>
    <w:rsid w:val="00AA36DF"/>
    <w:rsid w:val="00AA5165"/>
    <w:rsid w:val="00AA553E"/>
    <w:rsid w:val="00AA58E5"/>
    <w:rsid w:val="00AA5CFE"/>
    <w:rsid w:val="00AA632C"/>
    <w:rsid w:val="00AA72D3"/>
    <w:rsid w:val="00AA7F4F"/>
    <w:rsid w:val="00AA7F90"/>
    <w:rsid w:val="00AB1023"/>
    <w:rsid w:val="00AB1573"/>
    <w:rsid w:val="00AB167E"/>
    <w:rsid w:val="00AB2718"/>
    <w:rsid w:val="00AB39C8"/>
    <w:rsid w:val="00AB3CC9"/>
    <w:rsid w:val="00AB3E46"/>
    <w:rsid w:val="00AB4529"/>
    <w:rsid w:val="00AB5410"/>
    <w:rsid w:val="00AB5D9D"/>
    <w:rsid w:val="00AB605C"/>
    <w:rsid w:val="00AB72DF"/>
    <w:rsid w:val="00AB7944"/>
    <w:rsid w:val="00AB79A1"/>
    <w:rsid w:val="00AC02A9"/>
    <w:rsid w:val="00AC0752"/>
    <w:rsid w:val="00AC0E26"/>
    <w:rsid w:val="00AC12AA"/>
    <w:rsid w:val="00AC385C"/>
    <w:rsid w:val="00AC3946"/>
    <w:rsid w:val="00AC43AC"/>
    <w:rsid w:val="00AC43C3"/>
    <w:rsid w:val="00AC7632"/>
    <w:rsid w:val="00AC773E"/>
    <w:rsid w:val="00AD01AC"/>
    <w:rsid w:val="00AD063B"/>
    <w:rsid w:val="00AD081F"/>
    <w:rsid w:val="00AD141F"/>
    <w:rsid w:val="00AD168B"/>
    <w:rsid w:val="00AD3C0B"/>
    <w:rsid w:val="00AD745E"/>
    <w:rsid w:val="00AD78FD"/>
    <w:rsid w:val="00AD7D5C"/>
    <w:rsid w:val="00AE0039"/>
    <w:rsid w:val="00AE0159"/>
    <w:rsid w:val="00AE0D84"/>
    <w:rsid w:val="00AE0DAB"/>
    <w:rsid w:val="00AE14DE"/>
    <w:rsid w:val="00AE198D"/>
    <w:rsid w:val="00AE2195"/>
    <w:rsid w:val="00AE2C0B"/>
    <w:rsid w:val="00AE30DC"/>
    <w:rsid w:val="00AE45A4"/>
    <w:rsid w:val="00AE4668"/>
    <w:rsid w:val="00AE51F4"/>
    <w:rsid w:val="00AE71BB"/>
    <w:rsid w:val="00AF0589"/>
    <w:rsid w:val="00AF0C1E"/>
    <w:rsid w:val="00AF0F7A"/>
    <w:rsid w:val="00AF1A5D"/>
    <w:rsid w:val="00AF1BEF"/>
    <w:rsid w:val="00AF22A7"/>
    <w:rsid w:val="00AF3FD3"/>
    <w:rsid w:val="00AF4EFD"/>
    <w:rsid w:val="00AF51E9"/>
    <w:rsid w:val="00AF7113"/>
    <w:rsid w:val="00AF7561"/>
    <w:rsid w:val="00B00C3E"/>
    <w:rsid w:val="00B0152B"/>
    <w:rsid w:val="00B035B2"/>
    <w:rsid w:val="00B043AB"/>
    <w:rsid w:val="00B05290"/>
    <w:rsid w:val="00B05493"/>
    <w:rsid w:val="00B056E0"/>
    <w:rsid w:val="00B0684A"/>
    <w:rsid w:val="00B06A95"/>
    <w:rsid w:val="00B076F9"/>
    <w:rsid w:val="00B1017D"/>
    <w:rsid w:val="00B10356"/>
    <w:rsid w:val="00B10357"/>
    <w:rsid w:val="00B107FA"/>
    <w:rsid w:val="00B11F9C"/>
    <w:rsid w:val="00B12BCC"/>
    <w:rsid w:val="00B1321C"/>
    <w:rsid w:val="00B13650"/>
    <w:rsid w:val="00B13AEE"/>
    <w:rsid w:val="00B13E0D"/>
    <w:rsid w:val="00B1468A"/>
    <w:rsid w:val="00B159D3"/>
    <w:rsid w:val="00B15E5F"/>
    <w:rsid w:val="00B16136"/>
    <w:rsid w:val="00B16944"/>
    <w:rsid w:val="00B16ACD"/>
    <w:rsid w:val="00B1701B"/>
    <w:rsid w:val="00B17E19"/>
    <w:rsid w:val="00B20592"/>
    <w:rsid w:val="00B20F91"/>
    <w:rsid w:val="00B22EB1"/>
    <w:rsid w:val="00B22F77"/>
    <w:rsid w:val="00B2322D"/>
    <w:rsid w:val="00B23965"/>
    <w:rsid w:val="00B23AB8"/>
    <w:rsid w:val="00B25298"/>
    <w:rsid w:val="00B265F8"/>
    <w:rsid w:val="00B26C3E"/>
    <w:rsid w:val="00B26D3E"/>
    <w:rsid w:val="00B2711C"/>
    <w:rsid w:val="00B27F6B"/>
    <w:rsid w:val="00B30685"/>
    <w:rsid w:val="00B308C9"/>
    <w:rsid w:val="00B31286"/>
    <w:rsid w:val="00B31637"/>
    <w:rsid w:val="00B316D5"/>
    <w:rsid w:val="00B318E2"/>
    <w:rsid w:val="00B320E1"/>
    <w:rsid w:val="00B33071"/>
    <w:rsid w:val="00B3388B"/>
    <w:rsid w:val="00B35605"/>
    <w:rsid w:val="00B37B41"/>
    <w:rsid w:val="00B37C46"/>
    <w:rsid w:val="00B37D08"/>
    <w:rsid w:val="00B37D10"/>
    <w:rsid w:val="00B407DA"/>
    <w:rsid w:val="00B42E10"/>
    <w:rsid w:val="00B43294"/>
    <w:rsid w:val="00B44118"/>
    <w:rsid w:val="00B447F6"/>
    <w:rsid w:val="00B44EB6"/>
    <w:rsid w:val="00B46607"/>
    <w:rsid w:val="00B46B70"/>
    <w:rsid w:val="00B46CA3"/>
    <w:rsid w:val="00B50194"/>
    <w:rsid w:val="00B50305"/>
    <w:rsid w:val="00B527FD"/>
    <w:rsid w:val="00B52A57"/>
    <w:rsid w:val="00B542F3"/>
    <w:rsid w:val="00B5441F"/>
    <w:rsid w:val="00B544B9"/>
    <w:rsid w:val="00B54D64"/>
    <w:rsid w:val="00B54EC4"/>
    <w:rsid w:val="00B55661"/>
    <w:rsid w:val="00B562A8"/>
    <w:rsid w:val="00B56ABC"/>
    <w:rsid w:val="00B56C94"/>
    <w:rsid w:val="00B60DAE"/>
    <w:rsid w:val="00B61AB2"/>
    <w:rsid w:val="00B62C39"/>
    <w:rsid w:val="00B62E91"/>
    <w:rsid w:val="00B63322"/>
    <w:rsid w:val="00B6389A"/>
    <w:rsid w:val="00B639F3"/>
    <w:rsid w:val="00B6436E"/>
    <w:rsid w:val="00B64865"/>
    <w:rsid w:val="00B6511F"/>
    <w:rsid w:val="00B65335"/>
    <w:rsid w:val="00B65442"/>
    <w:rsid w:val="00B658E3"/>
    <w:rsid w:val="00B65A7B"/>
    <w:rsid w:val="00B65AFC"/>
    <w:rsid w:val="00B66181"/>
    <w:rsid w:val="00B66249"/>
    <w:rsid w:val="00B66D20"/>
    <w:rsid w:val="00B66EDE"/>
    <w:rsid w:val="00B672CF"/>
    <w:rsid w:val="00B67DA8"/>
    <w:rsid w:val="00B704C9"/>
    <w:rsid w:val="00B7052B"/>
    <w:rsid w:val="00B714AE"/>
    <w:rsid w:val="00B71FE9"/>
    <w:rsid w:val="00B72CE1"/>
    <w:rsid w:val="00B73643"/>
    <w:rsid w:val="00B73BB7"/>
    <w:rsid w:val="00B743DD"/>
    <w:rsid w:val="00B755FB"/>
    <w:rsid w:val="00B763F3"/>
    <w:rsid w:val="00B7648A"/>
    <w:rsid w:val="00B76613"/>
    <w:rsid w:val="00B771A0"/>
    <w:rsid w:val="00B77454"/>
    <w:rsid w:val="00B7775A"/>
    <w:rsid w:val="00B77FC5"/>
    <w:rsid w:val="00B80662"/>
    <w:rsid w:val="00B80905"/>
    <w:rsid w:val="00B819A3"/>
    <w:rsid w:val="00B82F8A"/>
    <w:rsid w:val="00B84601"/>
    <w:rsid w:val="00B85B65"/>
    <w:rsid w:val="00B85EC1"/>
    <w:rsid w:val="00B861C9"/>
    <w:rsid w:val="00B8711D"/>
    <w:rsid w:val="00B8788B"/>
    <w:rsid w:val="00B901FA"/>
    <w:rsid w:val="00B90A89"/>
    <w:rsid w:val="00B915E2"/>
    <w:rsid w:val="00B918DD"/>
    <w:rsid w:val="00B91BA1"/>
    <w:rsid w:val="00B91EC2"/>
    <w:rsid w:val="00B922DD"/>
    <w:rsid w:val="00B92A10"/>
    <w:rsid w:val="00B92A54"/>
    <w:rsid w:val="00B93290"/>
    <w:rsid w:val="00B93681"/>
    <w:rsid w:val="00B9399D"/>
    <w:rsid w:val="00B95E6A"/>
    <w:rsid w:val="00B969D9"/>
    <w:rsid w:val="00B96A4A"/>
    <w:rsid w:val="00B97D56"/>
    <w:rsid w:val="00BA107E"/>
    <w:rsid w:val="00BA21D7"/>
    <w:rsid w:val="00BA2962"/>
    <w:rsid w:val="00BA3C7E"/>
    <w:rsid w:val="00BA4619"/>
    <w:rsid w:val="00BA54D7"/>
    <w:rsid w:val="00BA7201"/>
    <w:rsid w:val="00BA75CE"/>
    <w:rsid w:val="00BA7C34"/>
    <w:rsid w:val="00BA7FAB"/>
    <w:rsid w:val="00BB01FE"/>
    <w:rsid w:val="00BB0482"/>
    <w:rsid w:val="00BB0512"/>
    <w:rsid w:val="00BB0873"/>
    <w:rsid w:val="00BB171D"/>
    <w:rsid w:val="00BB26BA"/>
    <w:rsid w:val="00BB3A27"/>
    <w:rsid w:val="00BB3B20"/>
    <w:rsid w:val="00BB43FB"/>
    <w:rsid w:val="00BB4C75"/>
    <w:rsid w:val="00BB50CF"/>
    <w:rsid w:val="00BB5CFA"/>
    <w:rsid w:val="00BB6317"/>
    <w:rsid w:val="00BB66A5"/>
    <w:rsid w:val="00BB6FB4"/>
    <w:rsid w:val="00BB7419"/>
    <w:rsid w:val="00BB7B97"/>
    <w:rsid w:val="00BB7DD4"/>
    <w:rsid w:val="00BC0C94"/>
    <w:rsid w:val="00BC0C9A"/>
    <w:rsid w:val="00BC1371"/>
    <w:rsid w:val="00BC2C2B"/>
    <w:rsid w:val="00BC3119"/>
    <w:rsid w:val="00BC37A8"/>
    <w:rsid w:val="00BC528E"/>
    <w:rsid w:val="00BC544D"/>
    <w:rsid w:val="00BC579C"/>
    <w:rsid w:val="00BC5A6B"/>
    <w:rsid w:val="00BC65F4"/>
    <w:rsid w:val="00BC7256"/>
    <w:rsid w:val="00BC764F"/>
    <w:rsid w:val="00BC7F67"/>
    <w:rsid w:val="00BD0919"/>
    <w:rsid w:val="00BD1CC1"/>
    <w:rsid w:val="00BD2021"/>
    <w:rsid w:val="00BD2114"/>
    <w:rsid w:val="00BD36D1"/>
    <w:rsid w:val="00BD387A"/>
    <w:rsid w:val="00BD3BA8"/>
    <w:rsid w:val="00BD4030"/>
    <w:rsid w:val="00BD4440"/>
    <w:rsid w:val="00BD44DE"/>
    <w:rsid w:val="00BD4692"/>
    <w:rsid w:val="00BD5D02"/>
    <w:rsid w:val="00BD69EB"/>
    <w:rsid w:val="00BD6AC7"/>
    <w:rsid w:val="00BD6BBF"/>
    <w:rsid w:val="00BD7157"/>
    <w:rsid w:val="00BD7649"/>
    <w:rsid w:val="00BE17E4"/>
    <w:rsid w:val="00BE182E"/>
    <w:rsid w:val="00BE2290"/>
    <w:rsid w:val="00BE3416"/>
    <w:rsid w:val="00BE4C00"/>
    <w:rsid w:val="00BE4FBB"/>
    <w:rsid w:val="00BE5A4A"/>
    <w:rsid w:val="00BE5B82"/>
    <w:rsid w:val="00BE6251"/>
    <w:rsid w:val="00BE660A"/>
    <w:rsid w:val="00BE7A2D"/>
    <w:rsid w:val="00BE7B10"/>
    <w:rsid w:val="00BE7E08"/>
    <w:rsid w:val="00BF0042"/>
    <w:rsid w:val="00BF020D"/>
    <w:rsid w:val="00BF04D4"/>
    <w:rsid w:val="00BF141B"/>
    <w:rsid w:val="00BF1447"/>
    <w:rsid w:val="00BF1B0F"/>
    <w:rsid w:val="00BF21C4"/>
    <w:rsid w:val="00BF3A6D"/>
    <w:rsid w:val="00BF3ECE"/>
    <w:rsid w:val="00BF4AB2"/>
    <w:rsid w:val="00BF53E9"/>
    <w:rsid w:val="00BF58F1"/>
    <w:rsid w:val="00BF6051"/>
    <w:rsid w:val="00BF619B"/>
    <w:rsid w:val="00BF62FD"/>
    <w:rsid w:val="00BF6CF9"/>
    <w:rsid w:val="00BF6DAD"/>
    <w:rsid w:val="00BF6F9E"/>
    <w:rsid w:val="00BF7894"/>
    <w:rsid w:val="00C037D8"/>
    <w:rsid w:val="00C04577"/>
    <w:rsid w:val="00C0470A"/>
    <w:rsid w:val="00C04CA6"/>
    <w:rsid w:val="00C04D55"/>
    <w:rsid w:val="00C061F7"/>
    <w:rsid w:val="00C0792D"/>
    <w:rsid w:val="00C109A7"/>
    <w:rsid w:val="00C10BE6"/>
    <w:rsid w:val="00C10D5C"/>
    <w:rsid w:val="00C141FA"/>
    <w:rsid w:val="00C15DB0"/>
    <w:rsid w:val="00C1602F"/>
    <w:rsid w:val="00C1738C"/>
    <w:rsid w:val="00C176A2"/>
    <w:rsid w:val="00C21267"/>
    <w:rsid w:val="00C215CE"/>
    <w:rsid w:val="00C217F0"/>
    <w:rsid w:val="00C21B98"/>
    <w:rsid w:val="00C2240E"/>
    <w:rsid w:val="00C22ACF"/>
    <w:rsid w:val="00C254E1"/>
    <w:rsid w:val="00C25B8A"/>
    <w:rsid w:val="00C25D8F"/>
    <w:rsid w:val="00C25F66"/>
    <w:rsid w:val="00C26579"/>
    <w:rsid w:val="00C26A9D"/>
    <w:rsid w:val="00C26DFB"/>
    <w:rsid w:val="00C26F3F"/>
    <w:rsid w:val="00C27232"/>
    <w:rsid w:val="00C2783E"/>
    <w:rsid w:val="00C30011"/>
    <w:rsid w:val="00C30805"/>
    <w:rsid w:val="00C31D70"/>
    <w:rsid w:val="00C32280"/>
    <w:rsid w:val="00C32F26"/>
    <w:rsid w:val="00C34BF8"/>
    <w:rsid w:val="00C350A7"/>
    <w:rsid w:val="00C353C8"/>
    <w:rsid w:val="00C35FC2"/>
    <w:rsid w:val="00C36511"/>
    <w:rsid w:val="00C36891"/>
    <w:rsid w:val="00C36D11"/>
    <w:rsid w:val="00C372AC"/>
    <w:rsid w:val="00C37647"/>
    <w:rsid w:val="00C3785A"/>
    <w:rsid w:val="00C41850"/>
    <w:rsid w:val="00C43539"/>
    <w:rsid w:val="00C43554"/>
    <w:rsid w:val="00C440E2"/>
    <w:rsid w:val="00C44D03"/>
    <w:rsid w:val="00C45BCB"/>
    <w:rsid w:val="00C4618E"/>
    <w:rsid w:val="00C466CE"/>
    <w:rsid w:val="00C46ACE"/>
    <w:rsid w:val="00C46EFB"/>
    <w:rsid w:val="00C47628"/>
    <w:rsid w:val="00C477A1"/>
    <w:rsid w:val="00C47C34"/>
    <w:rsid w:val="00C50B83"/>
    <w:rsid w:val="00C51266"/>
    <w:rsid w:val="00C51711"/>
    <w:rsid w:val="00C5187C"/>
    <w:rsid w:val="00C51A5D"/>
    <w:rsid w:val="00C51DB5"/>
    <w:rsid w:val="00C53610"/>
    <w:rsid w:val="00C54A0B"/>
    <w:rsid w:val="00C55307"/>
    <w:rsid w:val="00C57AB6"/>
    <w:rsid w:val="00C57F55"/>
    <w:rsid w:val="00C61011"/>
    <w:rsid w:val="00C618F1"/>
    <w:rsid w:val="00C61DD5"/>
    <w:rsid w:val="00C62B5A"/>
    <w:rsid w:val="00C6318C"/>
    <w:rsid w:val="00C632DD"/>
    <w:rsid w:val="00C636C6"/>
    <w:rsid w:val="00C6398E"/>
    <w:rsid w:val="00C65C67"/>
    <w:rsid w:val="00C65F00"/>
    <w:rsid w:val="00C661B1"/>
    <w:rsid w:val="00C66281"/>
    <w:rsid w:val="00C66A82"/>
    <w:rsid w:val="00C66D46"/>
    <w:rsid w:val="00C67541"/>
    <w:rsid w:val="00C67A9B"/>
    <w:rsid w:val="00C706DA"/>
    <w:rsid w:val="00C70C55"/>
    <w:rsid w:val="00C712B2"/>
    <w:rsid w:val="00C725B4"/>
    <w:rsid w:val="00C72BA4"/>
    <w:rsid w:val="00C73A74"/>
    <w:rsid w:val="00C75BF7"/>
    <w:rsid w:val="00C75DAC"/>
    <w:rsid w:val="00C76574"/>
    <w:rsid w:val="00C767F4"/>
    <w:rsid w:val="00C76977"/>
    <w:rsid w:val="00C76ED2"/>
    <w:rsid w:val="00C77D63"/>
    <w:rsid w:val="00C814AB"/>
    <w:rsid w:val="00C81A74"/>
    <w:rsid w:val="00C81DAC"/>
    <w:rsid w:val="00C82523"/>
    <w:rsid w:val="00C82D74"/>
    <w:rsid w:val="00C83976"/>
    <w:rsid w:val="00C83D88"/>
    <w:rsid w:val="00C84245"/>
    <w:rsid w:val="00C8438A"/>
    <w:rsid w:val="00C84604"/>
    <w:rsid w:val="00C853D3"/>
    <w:rsid w:val="00C865D0"/>
    <w:rsid w:val="00C9042D"/>
    <w:rsid w:val="00C90C6A"/>
    <w:rsid w:val="00C915DF"/>
    <w:rsid w:val="00C938CB"/>
    <w:rsid w:val="00C94D73"/>
    <w:rsid w:val="00C95303"/>
    <w:rsid w:val="00C961DE"/>
    <w:rsid w:val="00C963C2"/>
    <w:rsid w:val="00C96465"/>
    <w:rsid w:val="00C9699E"/>
    <w:rsid w:val="00C97EE8"/>
    <w:rsid w:val="00CA0375"/>
    <w:rsid w:val="00CA19C4"/>
    <w:rsid w:val="00CA2459"/>
    <w:rsid w:val="00CA2A00"/>
    <w:rsid w:val="00CA34EE"/>
    <w:rsid w:val="00CA38B8"/>
    <w:rsid w:val="00CA4026"/>
    <w:rsid w:val="00CA4914"/>
    <w:rsid w:val="00CA4983"/>
    <w:rsid w:val="00CA4FB4"/>
    <w:rsid w:val="00CA5006"/>
    <w:rsid w:val="00CA5615"/>
    <w:rsid w:val="00CA6059"/>
    <w:rsid w:val="00CA6949"/>
    <w:rsid w:val="00CA6EC4"/>
    <w:rsid w:val="00CA7011"/>
    <w:rsid w:val="00CA707B"/>
    <w:rsid w:val="00CA70D6"/>
    <w:rsid w:val="00CA7EDD"/>
    <w:rsid w:val="00CB0873"/>
    <w:rsid w:val="00CB17B3"/>
    <w:rsid w:val="00CB1CE7"/>
    <w:rsid w:val="00CB2FCD"/>
    <w:rsid w:val="00CB3009"/>
    <w:rsid w:val="00CB3964"/>
    <w:rsid w:val="00CB4497"/>
    <w:rsid w:val="00CB525A"/>
    <w:rsid w:val="00CB690C"/>
    <w:rsid w:val="00CB6A8A"/>
    <w:rsid w:val="00CB6A92"/>
    <w:rsid w:val="00CC0365"/>
    <w:rsid w:val="00CC085B"/>
    <w:rsid w:val="00CC11E6"/>
    <w:rsid w:val="00CC1605"/>
    <w:rsid w:val="00CC1C8C"/>
    <w:rsid w:val="00CC1DC1"/>
    <w:rsid w:val="00CC2486"/>
    <w:rsid w:val="00CC3318"/>
    <w:rsid w:val="00CC49AE"/>
    <w:rsid w:val="00CC6A17"/>
    <w:rsid w:val="00CC72AA"/>
    <w:rsid w:val="00CC7E85"/>
    <w:rsid w:val="00CD000B"/>
    <w:rsid w:val="00CD13E9"/>
    <w:rsid w:val="00CD1874"/>
    <w:rsid w:val="00CD2C00"/>
    <w:rsid w:val="00CD2E25"/>
    <w:rsid w:val="00CD30D2"/>
    <w:rsid w:val="00CD3B34"/>
    <w:rsid w:val="00CD3B73"/>
    <w:rsid w:val="00CD400E"/>
    <w:rsid w:val="00CD41A0"/>
    <w:rsid w:val="00CD4A34"/>
    <w:rsid w:val="00CD5EAD"/>
    <w:rsid w:val="00CD5F0A"/>
    <w:rsid w:val="00CD76BC"/>
    <w:rsid w:val="00CE02C7"/>
    <w:rsid w:val="00CE05FC"/>
    <w:rsid w:val="00CE0D94"/>
    <w:rsid w:val="00CE19E7"/>
    <w:rsid w:val="00CE27BF"/>
    <w:rsid w:val="00CE2D41"/>
    <w:rsid w:val="00CE33E6"/>
    <w:rsid w:val="00CE34A3"/>
    <w:rsid w:val="00CE38D4"/>
    <w:rsid w:val="00CE3BB3"/>
    <w:rsid w:val="00CE42BB"/>
    <w:rsid w:val="00CE513F"/>
    <w:rsid w:val="00CE546B"/>
    <w:rsid w:val="00CE589A"/>
    <w:rsid w:val="00CE778F"/>
    <w:rsid w:val="00CF0237"/>
    <w:rsid w:val="00CF0C0C"/>
    <w:rsid w:val="00CF1091"/>
    <w:rsid w:val="00CF15B3"/>
    <w:rsid w:val="00CF1C59"/>
    <w:rsid w:val="00CF1F15"/>
    <w:rsid w:val="00CF241A"/>
    <w:rsid w:val="00CF25B5"/>
    <w:rsid w:val="00CF352C"/>
    <w:rsid w:val="00CF3582"/>
    <w:rsid w:val="00CF37B0"/>
    <w:rsid w:val="00CF4B1E"/>
    <w:rsid w:val="00CF5368"/>
    <w:rsid w:val="00CF5B78"/>
    <w:rsid w:val="00CF5B9B"/>
    <w:rsid w:val="00CF5F6C"/>
    <w:rsid w:val="00CF7491"/>
    <w:rsid w:val="00CF75F6"/>
    <w:rsid w:val="00CF7A90"/>
    <w:rsid w:val="00CF7C00"/>
    <w:rsid w:val="00CF7D9F"/>
    <w:rsid w:val="00CF7DE9"/>
    <w:rsid w:val="00D005F9"/>
    <w:rsid w:val="00D01619"/>
    <w:rsid w:val="00D01FCD"/>
    <w:rsid w:val="00D02C35"/>
    <w:rsid w:val="00D0393E"/>
    <w:rsid w:val="00D03BA1"/>
    <w:rsid w:val="00D03CC9"/>
    <w:rsid w:val="00D043C8"/>
    <w:rsid w:val="00D04B82"/>
    <w:rsid w:val="00D052D4"/>
    <w:rsid w:val="00D05FC4"/>
    <w:rsid w:val="00D07A1D"/>
    <w:rsid w:val="00D107B3"/>
    <w:rsid w:val="00D1124B"/>
    <w:rsid w:val="00D115DA"/>
    <w:rsid w:val="00D1184D"/>
    <w:rsid w:val="00D120A9"/>
    <w:rsid w:val="00D1279F"/>
    <w:rsid w:val="00D136BD"/>
    <w:rsid w:val="00D137B7"/>
    <w:rsid w:val="00D13A7D"/>
    <w:rsid w:val="00D149AE"/>
    <w:rsid w:val="00D153CA"/>
    <w:rsid w:val="00D15F2C"/>
    <w:rsid w:val="00D1660B"/>
    <w:rsid w:val="00D16DC6"/>
    <w:rsid w:val="00D1700D"/>
    <w:rsid w:val="00D205D9"/>
    <w:rsid w:val="00D20989"/>
    <w:rsid w:val="00D20F0C"/>
    <w:rsid w:val="00D20F8F"/>
    <w:rsid w:val="00D230E3"/>
    <w:rsid w:val="00D2319D"/>
    <w:rsid w:val="00D238FA"/>
    <w:rsid w:val="00D23D4C"/>
    <w:rsid w:val="00D25310"/>
    <w:rsid w:val="00D25973"/>
    <w:rsid w:val="00D26154"/>
    <w:rsid w:val="00D2677E"/>
    <w:rsid w:val="00D2693A"/>
    <w:rsid w:val="00D273D0"/>
    <w:rsid w:val="00D274D4"/>
    <w:rsid w:val="00D277F8"/>
    <w:rsid w:val="00D27984"/>
    <w:rsid w:val="00D27A34"/>
    <w:rsid w:val="00D27C95"/>
    <w:rsid w:val="00D27DEF"/>
    <w:rsid w:val="00D30029"/>
    <w:rsid w:val="00D312B3"/>
    <w:rsid w:val="00D316AC"/>
    <w:rsid w:val="00D31779"/>
    <w:rsid w:val="00D32BD8"/>
    <w:rsid w:val="00D3384A"/>
    <w:rsid w:val="00D33FF2"/>
    <w:rsid w:val="00D34657"/>
    <w:rsid w:val="00D3688F"/>
    <w:rsid w:val="00D40604"/>
    <w:rsid w:val="00D40A0D"/>
    <w:rsid w:val="00D40A4B"/>
    <w:rsid w:val="00D4133D"/>
    <w:rsid w:val="00D41EDA"/>
    <w:rsid w:val="00D436F3"/>
    <w:rsid w:val="00D43AEE"/>
    <w:rsid w:val="00D44001"/>
    <w:rsid w:val="00D459EA"/>
    <w:rsid w:val="00D46762"/>
    <w:rsid w:val="00D46BB1"/>
    <w:rsid w:val="00D46F1E"/>
    <w:rsid w:val="00D51B17"/>
    <w:rsid w:val="00D52589"/>
    <w:rsid w:val="00D52877"/>
    <w:rsid w:val="00D52E02"/>
    <w:rsid w:val="00D52F27"/>
    <w:rsid w:val="00D53478"/>
    <w:rsid w:val="00D534C5"/>
    <w:rsid w:val="00D53CE5"/>
    <w:rsid w:val="00D53EC9"/>
    <w:rsid w:val="00D54AA7"/>
    <w:rsid w:val="00D553EB"/>
    <w:rsid w:val="00D56086"/>
    <w:rsid w:val="00D56909"/>
    <w:rsid w:val="00D57A4D"/>
    <w:rsid w:val="00D57FE3"/>
    <w:rsid w:val="00D600DB"/>
    <w:rsid w:val="00D60D10"/>
    <w:rsid w:val="00D62231"/>
    <w:rsid w:val="00D6265F"/>
    <w:rsid w:val="00D62AEE"/>
    <w:rsid w:val="00D62B6F"/>
    <w:rsid w:val="00D643AA"/>
    <w:rsid w:val="00D65CB3"/>
    <w:rsid w:val="00D6749E"/>
    <w:rsid w:val="00D70841"/>
    <w:rsid w:val="00D71642"/>
    <w:rsid w:val="00D71E0C"/>
    <w:rsid w:val="00D72952"/>
    <w:rsid w:val="00D72A0F"/>
    <w:rsid w:val="00D72A9E"/>
    <w:rsid w:val="00D72ADC"/>
    <w:rsid w:val="00D73D6A"/>
    <w:rsid w:val="00D73F4D"/>
    <w:rsid w:val="00D77FB4"/>
    <w:rsid w:val="00D8032B"/>
    <w:rsid w:val="00D81322"/>
    <w:rsid w:val="00D8190A"/>
    <w:rsid w:val="00D81943"/>
    <w:rsid w:val="00D821AC"/>
    <w:rsid w:val="00D82B64"/>
    <w:rsid w:val="00D836DF"/>
    <w:rsid w:val="00D84291"/>
    <w:rsid w:val="00D84F13"/>
    <w:rsid w:val="00D85440"/>
    <w:rsid w:val="00D86A28"/>
    <w:rsid w:val="00D9109F"/>
    <w:rsid w:val="00D91517"/>
    <w:rsid w:val="00D93AEA"/>
    <w:rsid w:val="00D93E91"/>
    <w:rsid w:val="00D93FA4"/>
    <w:rsid w:val="00D941E5"/>
    <w:rsid w:val="00D94D8F"/>
    <w:rsid w:val="00D95344"/>
    <w:rsid w:val="00D95E26"/>
    <w:rsid w:val="00D9692F"/>
    <w:rsid w:val="00D9710C"/>
    <w:rsid w:val="00DA2254"/>
    <w:rsid w:val="00DA32FF"/>
    <w:rsid w:val="00DA34FF"/>
    <w:rsid w:val="00DA3741"/>
    <w:rsid w:val="00DA5204"/>
    <w:rsid w:val="00DA5786"/>
    <w:rsid w:val="00DA5BFC"/>
    <w:rsid w:val="00DA5FCF"/>
    <w:rsid w:val="00DA7D1E"/>
    <w:rsid w:val="00DB0B92"/>
    <w:rsid w:val="00DB13F6"/>
    <w:rsid w:val="00DB1664"/>
    <w:rsid w:val="00DB2465"/>
    <w:rsid w:val="00DB30F5"/>
    <w:rsid w:val="00DB4428"/>
    <w:rsid w:val="00DB4E59"/>
    <w:rsid w:val="00DB4FAC"/>
    <w:rsid w:val="00DB5671"/>
    <w:rsid w:val="00DB6A31"/>
    <w:rsid w:val="00DB7D3F"/>
    <w:rsid w:val="00DC068B"/>
    <w:rsid w:val="00DC091F"/>
    <w:rsid w:val="00DC13AA"/>
    <w:rsid w:val="00DC16D5"/>
    <w:rsid w:val="00DC197E"/>
    <w:rsid w:val="00DC21BA"/>
    <w:rsid w:val="00DC2816"/>
    <w:rsid w:val="00DC31A3"/>
    <w:rsid w:val="00DC466C"/>
    <w:rsid w:val="00DC4689"/>
    <w:rsid w:val="00DC5A7B"/>
    <w:rsid w:val="00DC5CD9"/>
    <w:rsid w:val="00DC6F9C"/>
    <w:rsid w:val="00DC7B14"/>
    <w:rsid w:val="00DC7ECB"/>
    <w:rsid w:val="00DD0A2B"/>
    <w:rsid w:val="00DD0D9E"/>
    <w:rsid w:val="00DD11AB"/>
    <w:rsid w:val="00DD2659"/>
    <w:rsid w:val="00DD275E"/>
    <w:rsid w:val="00DD2A66"/>
    <w:rsid w:val="00DD2EE2"/>
    <w:rsid w:val="00DD36C8"/>
    <w:rsid w:val="00DD41B3"/>
    <w:rsid w:val="00DD4402"/>
    <w:rsid w:val="00DD4E83"/>
    <w:rsid w:val="00DD5CD0"/>
    <w:rsid w:val="00DD604F"/>
    <w:rsid w:val="00DD6603"/>
    <w:rsid w:val="00DD6B0B"/>
    <w:rsid w:val="00DD72CA"/>
    <w:rsid w:val="00DE0170"/>
    <w:rsid w:val="00DE06B5"/>
    <w:rsid w:val="00DE0C96"/>
    <w:rsid w:val="00DE1552"/>
    <w:rsid w:val="00DE2C96"/>
    <w:rsid w:val="00DE34F5"/>
    <w:rsid w:val="00DE35B6"/>
    <w:rsid w:val="00DE38E9"/>
    <w:rsid w:val="00DE391E"/>
    <w:rsid w:val="00DE4802"/>
    <w:rsid w:val="00DE5202"/>
    <w:rsid w:val="00DE574A"/>
    <w:rsid w:val="00DE5C9F"/>
    <w:rsid w:val="00DE6AF2"/>
    <w:rsid w:val="00DE6C9D"/>
    <w:rsid w:val="00DE7E44"/>
    <w:rsid w:val="00DF02E8"/>
    <w:rsid w:val="00DF0B98"/>
    <w:rsid w:val="00DF0D6A"/>
    <w:rsid w:val="00DF0DFF"/>
    <w:rsid w:val="00DF10DB"/>
    <w:rsid w:val="00DF1A84"/>
    <w:rsid w:val="00DF1DFF"/>
    <w:rsid w:val="00DF2A58"/>
    <w:rsid w:val="00DF3050"/>
    <w:rsid w:val="00DF3753"/>
    <w:rsid w:val="00DF3F5F"/>
    <w:rsid w:val="00DF500F"/>
    <w:rsid w:val="00DF52F4"/>
    <w:rsid w:val="00DF5536"/>
    <w:rsid w:val="00DF5C58"/>
    <w:rsid w:val="00DF6351"/>
    <w:rsid w:val="00DF677C"/>
    <w:rsid w:val="00DF693E"/>
    <w:rsid w:val="00DF6974"/>
    <w:rsid w:val="00DF6F54"/>
    <w:rsid w:val="00E00239"/>
    <w:rsid w:val="00E0024F"/>
    <w:rsid w:val="00E00448"/>
    <w:rsid w:val="00E00DFC"/>
    <w:rsid w:val="00E00ED6"/>
    <w:rsid w:val="00E02192"/>
    <w:rsid w:val="00E02D4F"/>
    <w:rsid w:val="00E03C2D"/>
    <w:rsid w:val="00E03D77"/>
    <w:rsid w:val="00E03F3A"/>
    <w:rsid w:val="00E04049"/>
    <w:rsid w:val="00E04203"/>
    <w:rsid w:val="00E04399"/>
    <w:rsid w:val="00E05774"/>
    <w:rsid w:val="00E05F2F"/>
    <w:rsid w:val="00E05FF8"/>
    <w:rsid w:val="00E06298"/>
    <w:rsid w:val="00E0636D"/>
    <w:rsid w:val="00E07C1C"/>
    <w:rsid w:val="00E10BFE"/>
    <w:rsid w:val="00E10C31"/>
    <w:rsid w:val="00E10C4B"/>
    <w:rsid w:val="00E10CD2"/>
    <w:rsid w:val="00E11998"/>
    <w:rsid w:val="00E12019"/>
    <w:rsid w:val="00E1304C"/>
    <w:rsid w:val="00E137FC"/>
    <w:rsid w:val="00E14135"/>
    <w:rsid w:val="00E14397"/>
    <w:rsid w:val="00E14D13"/>
    <w:rsid w:val="00E156B7"/>
    <w:rsid w:val="00E156BF"/>
    <w:rsid w:val="00E169F3"/>
    <w:rsid w:val="00E17A5B"/>
    <w:rsid w:val="00E17F71"/>
    <w:rsid w:val="00E205EB"/>
    <w:rsid w:val="00E20987"/>
    <w:rsid w:val="00E22290"/>
    <w:rsid w:val="00E22BFE"/>
    <w:rsid w:val="00E22C61"/>
    <w:rsid w:val="00E2344F"/>
    <w:rsid w:val="00E23EA4"/>
    <w:rsid w:val="00E27003"/>
    <w:rsid w:val="00E27042"/>
    <w:rsid w:val="00E27173"/>
    <w:rsid w:val="00E271B4"/>
    <w:rsid w:val="00E30270"/>
    <w:rsid w:val="00E30721"/>
    <w:rsid w:val="00E30AEC"/>
    <w:rsid w:val="00E3139C"/>
    <w:rsid w:val="00E31AE2"/>
    <w:rsid w:val="00E320D8"/>
    <w:rsid w:val="00E32613"/>
    <w:rsid w:val="00E3286A"/>
    <w:rsid w:val="00E32C75"/>
    <w:rsid w:val="00E32CB0"/>
    <w:rsid w:val="00E339A2"/>
    <w:rsid w:val="00E34A36"/>
    <w:rsid w:val="00E35309"/>
    <w:rsid w:val="00E35416"/>
    <w:rsid w:val="00E35EA2"/>
    <w:rsid w:val="00E365D5"/>
    <w:rsid w:val="00E37227"/>
    <w:rsid w:val="00E376B1"/>
    <w:rsid w:val="00E40668"/>
    <w:rsid w:val="00E408A2"/>
    <w:rsid w:val="00E40EDB"/>
    <w:rsid w:val="00E413E5"/>
    <w:rsid w:val="00E41D15"/>
    <w:rsid w:val="00E42325"/>
    <w:rsid w:val="00E43186"/>
    <w:rsid w:val="00E43E17"/>
    <w:rsid w:val="00E443ED"/>
    <w:rsid w:val="00E44889"/>
    <w:rsid w:val="00E4576C"/>
    <w:rsid w:val="00E458E6"/>
    <w:rsid w:val="00E45A28"/>
    <w:rsid w:val="00E46C9D"/>
    <w:rsid w:val="00E47582"/>
    <w:rsid w:val="00E47C95"/>
    <w:rsid w:val="00E50008"/>
    <w:rsid w:val="00E50D37"/>
    <w:rsid w:val="00E51332"/>
    <w:rsid w:val="00E5143C"/>
    <w:rsid w:val="00E51E82"/>
    <w:rsid w:val="00E52C08"/>
    <w:rsid w:val="00E53926"/>
    <w:rsid w:val="00E54320"/>
    <w:rsid w:val="00E544B4"/>
    <w:rsid w:val="00E546C1"/>
    <w:rsid w:val="00E5485A"/>
    <w:rsid w:val="00E54959"/>
    <w:rsid w:val="00E57FB0"/>
    <w:rsid w:val="00E601F0"/>
    <w:rsid w:val="00E602A8"/>
    <w:rsid w:val="00E610A3"/>
    <w:rsid w:val="00E61BC6"/>
    <w:rsid w:val="00E61BE6"/>
    <w:rsid w:val="00E62602"/>
    <w:rsid w:val="00E63A2B"/>
    <w:rsid w:val="00E64AF1"/>
    <w:rsid w:val="00E64BC0"/>
    <w:rsid w:val="00E65376"/>
    <w:rsid w:val="00E65AB1"/>
    <w:rsid w:val="00E66035"/>
    <w:rsid w:val="00E6658A"/>
    <w:rsid w:val="00E66C8E"/>
    <w:rsid w:val="00E67698"/>
    <w:rsid w:val="00E7103C"/>
    <w:rsid w:val="00E72059"/>
    <w:rsid w:val="00E7208E"/>
    <w:rsid w:val="00E73026"/>
    <w:rsid w:val="00E730CA"/>
    <w:rsid w:val="00E73B91"/>
    <w:rsid w:val="00E75200"/>
    <w:rsid w:val="00E75E0D"/>
    <w:rsid w:val="00E76653"/>
    <w:rsid w:val="00E771CA"/>
    <w:rsid w:val="00E77C9D"/>
    <w:rsid w:val="00E80A7A"/>
    <w:rsid w:val="00E80FF1"/>
    <w:rsid w:val="00E8111F"/>
    <w:rsid w:val="00E81925"/>
    <w:rsid w:val="00E81DA1"/>
    <w:rsid w:val="00E82CAC"/>
    <w:rsid w:val="00E83794"/>
    <w:rsid w:val="00E8431A"/>
    <w:rsid w:val="00E84344"/>
    <w:rsid w:val="00E8499D"/>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3009"/>
    <w:rsid w:val="00E93245"/>
    <w:rsid w:val="00E94FB4"/>
    <w:rsid w:val="00E95F1E"/>
    <w:rsid w:val="00E96132"/>
    <w:rsid w:val="00E96CC0"/>
    <w:rsid w:val="00EA02AD"/>
    <w:rsid w:val="00EA02AE"/>
    <w:rsid w:val="00EA256B"/>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6AE"/>
    <w:rsid w:val="00EB2F88"/>
    <w:rsid w:val="00EB31A7"/>
    <w:rsid w:val="00EB3F70"/>
    <w:rsid w:val="00EB5280"/>
    <w:rsid w:val="00EB5AF8"/>
    <w:rsid w:val="00EB6C81"/>
    <w:rsid w:val="00EC05D7"/>
    <w:rsid w:val="00EC098B"/>
    <w:rsid w:val="00EC190C"/>
    <w:rsid w:val="00EC1E66"/>
    <w:rsid w:val="00EC20CA"/>
    <w:rsid w:val="00EC2A1C"/>
    <w:rsid w:val="00EC316C"/>
    <w:rsid w:val="00EC3CE5"/>
    <w:rsid w:val="00EC4258"/>
    <w:rsid w:val="00EC459A"/>
    <w:rsid w:val="00EC4E0A"/>
    <w:rsid w:val="00EC5181"/>
    <w:rsid w:val="00EC59E8"/>
    <w:rsid w:val="00EC60E4"/>
    <w:rsid w:val="00EC74E5"/>
    <w:rsid w:val="00ED0A86"/>
    <w:rsid w:val="00ED12D2"/>
    <w:rsid w:val="00ED1446"/>
    <w:rsid w:val="00ED160D"/>
    <w:rsid w:val="00ED1D4F"/>
    <w:rsid w:val="00ED3080"/>
    <w:rsid w:val="00ED3C3D"/>
    <w:rsid w:val="00ED3DFD"/>
    <w:rsid w:val="00ED426B"/>
    <w:rsid w:val="00ED45D2"/>
    <w:rsid w:val="00ED48D6"/>
    <w:rsid w:val="00ED5BDE"/>
    <w:rsid w:val="00EE00AD"/>
    <w:rsid w:val="00EE1B3C"/>
    <w:rsid w:val="00EE1B78"/>
    <w:rsid w:val="00EE2298"/>
    <w:rsid w:val="00EE2699"/>
    <w:rsid w:val="00EE26B3"/>
    <w:rsid w:val="00EE28CC"/>
    <w:rsid w:val="00EE2C38"/>
    <w:rsid w:val="00EE4606"/>
    <w:rsid w:val="00EE473C"/>
    <w:rsid w:val="00EE4B11"/>
    <w:rsid w:val="00EE567C"/>
    <w:rsid w:val="00EE57BF"/>
    <w:rsid w:val="00EE5D8A"/>
    <w:rsid w:val="00EE631A"/>
    <w:rsid w:val="00EE684F"/>
    <w:rsid w:val="00EE6903"/>
    <w:rsid w:val="00EE7294"/>
    <w:rsid w:val="00EE77B1"/>
    <w:rsid w:val="00EF03A0"/>
    <w:rsid w:val="00EF0A34"/>
    <w:rsid w:val="00EF1FF7"/>
    <w:rsid w:val="00EF2883"/>
    <w:rsid w:val="00EF2ACC"/>
    <w:rsid w:val="00EF2F5E"/>
    <w:rsid w:val="00EF2FB9"/>
    <w:rsid w:val="00EF3C81"/>
    <w:rsid w:val="00EF3D28"/>
    <w:rsid w:val="00EF3E82"/>
    <w:rsid w:val="00EF44E6"/>
    <w:rsid w:val="00EF5342"/>
    <w:rsid w:val="00EF7495"/>
    <w:rsid w:val="00EF7E25"/>
    <w:rsid w:val="00F001FA"/>
    <w:rsid w:val="00F00426"/>
    <w:rsid w:val="00F009EB"/>
    <w:rsid w:val="00F01118"/>
    <w:rsid w:val="00F02A81"/>
    <w:rsid w:val="00F033F9"/>
    <w:rsid w:val="00F03C30"/>
    <w:rsid w:val="00F0502B"/>
    <w:rsid w:val="00F0551F"/>
    <w:rsid w:val="00F061E9"/>
    <w:rsid w:val="00F06E64"/>
    <w:rsid w:val="00F072E3"/>
    <w:rsid w:val="00F076B4"/>
    <w:rsid w:val="00F10177"/>
    <w:rsid w:val="00F108E2"/>
    <w:rsid w:val="00F10955"/>
    <w:rsid w:val="00F11B1A"/>
    <w:rsid w:val="00F11EA9"/>
    <w:rsid w:val="00F11F42"/>
    <w:rsid w:val="00F11F50"/>
    <w:rsid w:val="00F125C2"/>
    <w:rsid w:val="00F1301A"/>
    <w:rsid w:val="00F1302B"/>
    <w:rsid w:val="00F130E4"/>
    <w:rsid w:val="00F14183"/>
    <w:rsid w:val="00F14588"/>
    <w:rsid w:val="00F15B44"/>
    <w:rsid w:val="00F15BDF"/>
    <w:rsid w:val="00F16E0B"/>
    <w:rsid w:val="00F17120"/>
    <w:rsid w:val="00F17ADA"/>
    <w:rsid w:val="00F20B2A"/>
    <w:rsid w:val="00F21AC0"/>
    <w:rsid w:val="00F21B7F"/>
    <w:rsid w:val="00F2292C"/>
    <w:rsid w:val="00F22979"/>
    <w:rsid w:val="00F22CDF"/>
    <w:rsid w:val="00F2304F"/>
    <w:rsid w:val="00F230AF"/>
    <w:rsid w:val="00F23197"/>
    <w:rsid w:val="00F25EB9"/>
    <w:rsid w:val="00F266BC"/>
    <w:rsid w:val="00F3014F"/>
    <w:rsid w:val="00F30501"/>
    <w:rsid w:val="00F30E1A"/>
    <w:rsid w:val="00F31DE5"/>
    <w:rsid w:val="00F31EE4"/>
    <w:rsid w:val="00F3218D"/>
    <w:rsid w:val="00F34CAA"/>
    <w:rsid w:val="00F355A4"/>
    <w:rsid w:val="00F3588D"/>
    <w:rsid w:val="00F36421"/>
    <w:rsid w:val="00F40322"/>
    <w:rsid w:val="00F41EDB"/>
    <w:rsid w:val="00F420DD"/>
    <w:rsid w:val="00F4249A"/>
    <w:rsid w:val="00F42A3E"/>
    <w:rsid w:val="00F42F6C"/>
    <w:rsid w:val="00F430A6"/>
    <w:rsid w:val="00F43146"/>
    <w:rsid w:val="00F4319E"/>
    <w:rsid w:val="00F433E3"/>
    <w:rsid w:val="00F43892"/>
    <w:rsid w:val="00F43C84"/>
    <w:rsid w:val="00F43EE0"/>
    <w:rsid w:val="00F4463A"/>
    <w:rsid w:val="00F446C5"/>
    <w:rsid w:val="00F446F3"/>
    <w:rsid w:val="00F44D63"/>
    <w:rsid w:val="00F452E4"/>
    <w:rsid w:val="00F4570D"/>
    <w:rsid w:val="00F45CD8"/>
    <w:rsid w:val="00F460A1"/>
    <w:rsid w:val="00F469E5"/>
    <w:rsid w:val="00F474C9"/>
    <w:rsid w:val="00F5018D"/>
    <w:rsid w:val="00F503F5"/>
    <w:rsid w:val="00F515D6"/>
    <w:rsid w:val="00F51DA1"/>
    <w:rsid w:val="00F52141"/>
    <w:rsid w:val="00F5236E"/>
    <w:rsid w:val="00F525EE"/>
    <w:rsid w:val="00F52A54"/>
    <w:rsid w:val="00F53220"/>
    <w:rsid w:val="00F53FD0"/>
    <w:rsid w:val="00F54F2E"/>
    <w:rsid w:val="00F554B8"/>
    <w:rsid w:val="00F564B6"/>
    <w:rsid w:val="00F56A29"/>
    <w:rsid w:val="00F56DF3"/>
    <w:rsid w:val="00F57308"/>
    <w:rsid w:val="00F57EB3"/>
    <w:rsid w:val="00F6075D"/>
    <w:rsid w:val="00F6226F"/>
    <w:rsid w:val="00F626F7"/>
    <w:rsid w:val="00F63505"/>
    <w:rsid w:val="00F6399D"/>
    <w:rsid w:val="00F647EA"/>
    <w:rsid w:val="00F6512B"/>
    <w:rsid w:val="00F6513C"/>
    <w:rsid w:val="00F65572"/>
    <w:rsid w:val="00F65F3A"/>
    <w:rsid w:val="00F66443"/>
    <w:rsid w:val="00F6648F"/>
    <w:rsid w:val="00F669E2"/>
    <w:rsid w:val="00F66C89"/>
    <w:rsid w:val="00F6725C"/>
    <w:rsid w:val="00F67705"/>
    <w:rsid w:val="00F67ED5"/>
    <w:rsid w:val="00F70627"/>
    <w:rsid w:val="00F7095E"/>
    <w:rsid w:val="00F70D0A"/>
    <w:rsid w:val="00F70D8B"/>
    <w:rsid w:val="00F70E6B"/>
    <w:rsid w:val="00F72071"/>
    <w:rsid w:val="00F72893"/>
    <w:rsid w:val="00F72A5D"/>
    <w:rsid w:val="00F7378D"/>
    <w:rsid w:val="00F7451E"/>
    <w:rsid w:val="00F749E3"/>
    <w:rsid w:val="00F752C1"/>
    <w:rsid w:val="00F758C9"/>
    <w:rsid w:val="00F76825"/>
    <w:rsid w:val="00F76A2C"/>
    <w:rsid w:val="00F8034C"/>
    <w:rsid w:val="00F808E5"/>
    <w:rsid w:val="00F80B46"/>
    <w:rsid w:val="00F81F24"/>
    <w:rsid w:val="00F82682"/>
    <w:rsid w:val="00F827D8"/>
    <w:rsid w:val="00F82B35"/>
    <w:rsid w:val="00F82B7D"/>
    <w:rsid w:val="00F82F6C"/>
    <w:rsid w:val="00F83E8C"/>
    <w:rsid w:val="00F84F0F"/>
    <w:rsid w:val="00F857F8"/>
    <w:rsid w:val="00F86034"/>
    <w:rsid w:val="00F86105"/>
    <w:rsid w:val="00F8695D"/>
    <w:rsid w:val="00F871BD"/>
    <w:rsid w:val="00F8744D"/>
    <w:rsid w:val="00F9009A"/>
    <w:rsid w:val="00F905ED"/>
    <w:rsid w:val="00F91006"/>
    <w:rsid w:val="00F91B74"/>
    <w:rsid w:val="00F9232F"/>
    <w:rsid w:val="00F9258A"/>
    <w:rsid w:val="00F9278F"/>
    <w:rsid w:val="00F93A4D"/>
    <w:rsid w:val="00F94EE5"/>
    <w:rsid w:val="00F95157"/>
    <w:rsid w:val="00F96A0F"/>
    <w:rsid w:val="00F975A5"/>
    <w:rsid w:val="00FA00C0"/>
    <w:rsid w:val="00FA0809"/>
    <w:rsid w:val="00FA14E3"/>
    <w:rsid w:val="00FA153D"/>
    <w:rsid w:val="00FA19A4"/>
    <w:rsid w:val="00FA21F2"/>
    <w:rsid w:val="00FA24A2"/>
    <w:rsid w:val="00FA2615"/>
    <w:rsid w:val="00FA56EA"/>
    <w:rsid w:val="00FA5B1E"/>
    <w:rsid w:val="00FA646F"/>
    <w:rsid w:val="00FA64DA"/>
    <w:rsid w:val="00FA6C11"/>
    <w:rsid w:val="00FA77D5"/>
    <w:rsid w:val="00FB0A01"/>
    <w:rsid w:val="00FB0EB5"/>
    <w:rsid w:val="00FB1039"/>
    <w:rsid w:val="00FB104A"/>
    <w:rsid w:val="00FB126A"/>
    <w:rsid w:val="00FB1AA9"/>
    <w:rsid w:val="00FB3031"/>
    <w:rsid w:val="00FB37C4"/>
    <w:rsid w:val="00FB37EF"/>
    <w:rsid w:val="00FB3CC7"/>
    <w:rsid w:val="00FB4D1F"/>
    <w:rsid w:val="00FB541C"/>
    <w:rsid w:val="00FB5542"/>
    <w:rsid w:val="00FB5C90"/>
    <w:rsid w:val="00FB6B25"/>
    <w:rsid w:val="00FB72FF"/>
    <w:rsid w:val="00FC04FB"/>
    <w:rsid w:val="00FC073C"/>
    <w:rsid w:val="00FC293F"/>
    <w:rsid w:val="00FC2D7F"/>
    <w:rsid w:val="00FC2EE6"/>
    <w:rsid w:val="00FC3F6A"/>
    <w:rsid w:val="00FC4027"/>
    <w:rsid w:val="00FC4240"/>
    <w:rsid w:val="00FC4BA3"/>
    <w:rsid w:val="00FC4BDF"/>
    <w:rsid w:val="00FC608E"/>
    <w:rsid w:val="00FC6121"/>
    <w:rsid w:val="00FC6CFC"/>
    <w:rsid w:val="00FC7291"/>
    <w:rsid w:val="00FC7D33"/>
    <w:rsid w:val="00FC7D3D"/>
    <w:rsid w:val="00FD060D"/>
    <w:rsid w:val="00FD1036"/>
    <w:rsid w:val="00FD14DD"/>
    <w:rsid w:val="00FD1B0A"/>
    <w:rsid w:val="00FD2734"/>
    <w:rsid w:val="00FD47FF"/>
    <w:rsid w:val="00FD48EB"/>
    <w:rsid w:val="00FD5538"/>
    <w:rsid w:val="00FD56B2"/>
    <w:rsid w:val="00FD5ECE"/>
    <w:rsid w:val="00FD76DA"/>
    <w:rsid w:val="00FD7AE8"/>
    <w:rsid w:val="00FE0E77"/>
    <w:rsid w:val="00FE0FE4"/>
    <w:rsid w:val="00FE1595"/>
    <w:rsid w:val="00FE186A"/>
    <w:rsid w:val="00FE1CEB"/>
    <w:rsid w:val="00FE20A9"/>
    <w:rsid w:val="00FE35D4"/>
    <w:rsid w:val="00FE3995"/>
    <w:rsid w:val="00FE3F08"/>
    <w:rsid w:val="00FE420B"/>
    <w:rsid w:val="00FE4D28"/>
    <w:rsid w:val="00FE516E"/>
    <w:rsid w:val="00FE600F"/>
    <w:rsid w:val="00FE7466"/>
    <w:rsid w:val="00FE74E2"/>
    <w:rsid w:val="00FE762B"/>
    <w:rsid w:val="00FF116C"/>
    <w:rsid w:val="00FF1D1A"/>
    <w:rsid w:val="00FF273F"/>
    <w:rsid w:val="00FF2EE1"/>
    <w:rsid w:val="00FF2F68"/>
    <w:rsid w:val="00FF39C7"/>
    <w:rsid w:val="00FF3B97"/>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F30B065E-06A3-4324-ABC6-D76C80AFA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D1A"/>
    <w:pPr>
      <w:spacing w:after="0" w:line="240" w:lineRule="auto"/>
    </w:pPr>
    <w:rPr>
      <w:lang w:val="en-US"/>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862A83"/>
    <w:pPr>
      <w:keepNext/>
      <w:numPr>
        <w:ilvl w:val="1"/>
        <w:numId w:val="1"/>
      </w:numPr>
      <w:autoSpaceDE w:val="0"/>
      <w:autoSpaceDN w:val="0"/>
      <w:adjustRightInd w:val="0"/>
      <w:snapToGrid w:val="0"/>
      <w:spacing w:before="120" w:after="120"/>
      <w:jc w:val="both"/>
      <w:outlineLvl w:val="1"/>
    </w:pPr>
    <w:rPr>
      <w:rFonts w:ascii="Arial" w:eastAsia="SimSun" w:hAnsi="Arial" w:cs="Arial"/>
      <w:b/>
      <w:bCs/>
      <w:sz w:val="24"/>
      <w:szCs w:val="24"/>
      <w:lang w:eastAsia="zh-CN"/>
    </w:rPr>
  </w:style>
  <w:style w:type="paragraph" w:styleId="Heading3">
    <w:name w:val="heading 3"/>
    <w:basedOn w:val="Normal"/>
    <w:next w:val="Normal"/>
    <w:link w:val="Heading3Char"/>
    <w:qFormat/>
    <w:rsid w:val="00E02192"/>
    <w:pPr>
      <w:keepNext/>
      <w:numPr>
        <w:ilvl w:val="2"/>
        <w:numId w:val="1"/>
      </w:numPr>
      <w:autoSpaceDE w:val="0"/>
      <w:autoSpaceDN w:val="0"/>
      <w:adjustRightInd w:val="0"/>
      <w:snapToGrid w:val="0"/>
      <w:spacing w:before="120" w:after="120"/>
      <w:jc w:val="both"/>
      <w:outlineLvl w:val="2"/>
    </w:pPr>
    <w:rPr>
      <w:rFonts w:ascii="Arial" w:eastAsia="SimSun" w:hAnsi="Arial" w:cs="Arial"/>
      <w:b/>
      <w:lang w:val="en-US"/>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rPr>
  </w:style>
  <w:style w:type="character" w:customStyle="1" w:styleId="Heading2Char">
    <w:name w:val="Heading 2 Char"/>
    <w:basedOn w:val="DefaultParagraphFont"/>
    <w:link w:val="Heading2"/>
    <w:rsid w:val="00862A83"/>
    <w:rPr>
      <w:rFonts w:ascii="Arial" w:eastAsia="SimSun" w:hAnsi="Arial" w:cs="Arial"/>
      <w:b/>
      <w:bCs/>
      <w:sz w:val="24"/>
      <w:szCs w:val="24"/>
      <w:lang w:val="en-US" w:eastAsia="zh-CN"/>
    </w:rPr>
  </w:style>
  <w:style w:type="character" w:customStyle="1" w:styleId="Heading3Char">
    <w:name w:val="Heading 3 Char"/>
    <w:basedOn w:val="DefaultParagraphFont"/>
    <w:link w:val="Heading3"/>
    <w:rsid w:val="00E02192"/>
    <w:rPr>
      <w:rFonts w:ascii="Arial" w:eastAsia="SimSun" w:hAnsi="Arial" w:cs="Arial"/>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741FEE"/>
    <w:pPr>
      <w:autoSpaceDE w:val="0"/>
      <w:autoSpaceDN w:val="0"/>
      <w:adjustRightInd w:val="0"/>
      <w:snapToGrid w:val="0"/>
      <w:spacing w:line="276" w:lineRule="auto"/>
      <w:jc w:val="both"/>
    </w:pPr>
    <w:rPr>
      <w:rFonts w:ascii="Arial" w:hAnsi="Arial" w:cs="Arial"/>
      <w:lang w:eastAsia="zh-CN"/>
    </w:rPr>
  </w:style>
  <w:style w:type="character" w:customStyle="1" w:styleId="B10">
    <w:name w:val="B1 (文字)"/>
    <w:link w:val="B1"/>
    <w:qFormat/>
    <w:rsid w:val="00741FEE"/>
    <w:rPr>
      <w:rFonts w:ascii="Arial" w:hAnsi="Arial" w:cs="Arial"/>
      <w:lang w:val="en-US" w:eastAsia="zh-CN"/>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4D13"/>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9"/>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numbering" w:customStyle="1" w:styleId="NoList1">
    <w:name w:val="No List1"/>
    <w:next w:val="NoList"/>
    <w:uiPriority w:val="99"/>
    <w:semiHidden/>
    <w:unhideWhenUsed/>
    <w:rsid w:val="005736D9"/>
  </w:style>
  <w:style w:type="character" w:customStyle="1" w:styleId="0MaintextChar">
    <w:name w:val="0 Main text Char"/>
    <w:link w:val="0Maintext"/>
    <w:qFormat/>
    <w:locked/>
    <w:rsid w:val="00FF116C"/>
    <w:rPr>
      <w:lang w:val="en-GB"/>
    </w:rPr>
  </w:style>
  <w:style w:type="paragraph" w:customStyle="1" w:styleId="0Maintext">
    <w:name w:val="0 Main text"/>
    <w:basedOn w:val="Normal"/>
    <w:link w:val="0MaintextChar"/>
    <w:qFormat/>
    <w:rsid w:val="00FF116C"/>
    <w:pPr>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86350355">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676513">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9084749">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40523944">
      <w:bodyDiv w:val="1"/>
      <w:marLeft w:val="0"/>
      <w:marRight w:val="0"/>
      <w:marTop w:val="0"/>
      <w:marBottom w:val="0"/>
      <w:divBdr>
        <w:top w:val="none" w:sz="0" w:space="0" w:color="auto"/>
        <w:left w:val="none" w:sz="0" w:space="0" w:color="auto"/>
        <w:bottom w:val="none" w:sz="0" w:space="0" w:color="auto"/>
        <w:right w:val="none" w:sz="0" w:space="0" w:color="auto"/>
      </w:divBdr>
      <w:divsChild>
        <w:div w:id="267977392">
          <w:marLeft w:val="0"/>
          <w:marRight w:val="75"/>
          <w:marTop w:val="0"/>
          <w:marBottom w:val="0"/>
          <w:divBdr>
            <w:top w:val="none" w:sz="0" w:space="0" w:color="auto"/>
            <w:left w:val="none" w:sz="0" w:space="0" w:color="auto"/>
            <w:bottom w:val="none" w:sz="0" w:space="0" w:color="auto"/>
            <w:right w:val="none" w:sz="0" w:space="0" w:color="auto"/>
          </w:divBdr>
        </w:div>
        <w:div w:id="846945299">
          <w:marLeft w:val="0"/>
          <w:marRight w:val="0"/>
          <w:marTop w:val="0"/>
          <w:marBottom w:val="0"/>
          <w:divBdr>
            <w:top w:val="none" w:sz="0" w:space="0" w:color="auto"/>
            <w:left w:val="none" w:sz="0" w:space="0" w:color="auto"/>
            <w:bottom w:val="none" w:sz="0" w:space="0" w:color="auto"/>
            <w:right w:val="none" w:sz="0" w:space="0" w:color="auto"/>
          </w:divBdr>
          <w:divsChild>
            <w:div w:id="178939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61063593">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97caab6617278242641c5a4ac98189bb">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0514f3bf07fd3451c57cf9bf1183ee8d"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4.xml><?xml version="1.0" encoding="utf-8"?>
<ds:datastoreItem xmlns:ds="http://schemas.openxmlformats.org/officeDocument/2006/customXml" ds:itemID="{AD09F09E-3BF7-4331-BB0E-60BEE81AE9FF}"/>
</file>

<file path=docProps/app.xml><?xml version="1.0" encoding="utf-8"?>
<Properties xmlns="http://schemas.openxmlformats.org/officeDocument/2006/extended-properties" xmlns:vt="http://schemas.openxmlformats.org/officeDocument/2006/docPropsVTypes">
  <Template>Normal.dotm</Template>
  <TotalTime>1182</TotalTime>
  <Pages>1</Pages>
  <Words>2650</Words>
  <Characters>15105</Characters>
  <Application>Microsoft Office Word</Application>
  <DocSecurity>4</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220</cp:revision>
  <cp:lastPrinted>2023-11-03T12:06:00Z</cp:lastPrinted>
  <dcterms:created xsi:type="dcterms:W3CDTF">2024-11-08T06:40:00Z</dcterms:created>
  <dcterms:modified xsi:type="dcterms:W3CDTF">2025-03-27T23:51:00Z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